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F7EC2" w14:textId="77777777" w:rsidR="008E0CB0" w:rsidRDefault="008E0CB0" w:rsidP="008E0CB0">
      <w:pPr>
        <w:pStyle w:val="Standard"/>
        <w:spacing w:line="240" w:lineRule="atLeast"/>
        <w:rPr>
          <w:rFonts w:ascii="Calibri" w:hAnsi="Calibri"/>
          <w:b/>
          <w:bCs/>
        </w:rPr>
      </w:pPr>
      <w:r>
        <w:rPr>
          <w:rFonts w:ascii="Calibri" w:hAnsi="Calibri"/>
          <w:b/>
          <w:bCs/>
        </w:rPr>
        <w:t>Del D av kontoavtalen:</w:t>
      </w:r>
    </w:p>
    <w:p w14:paraId="0BEEBAB6" w14:textId="77777777" w:rsidR="008E0CB0" w:rsidRDefault="008E0CB0" w:rsidP="008E0CB0">
      <w:pPr>
        <w:pStyle w:val="Standard"/>
        <w:spacing w:line="240" w:lineRule="atLeast"/>
        <w:rPr>
          <w:rFonts w:ascii="Calibri" w:hAnsi="Calibri"/>
          <w:b/>
          <w:bCs/>
          <w:i/>
          <w:color w:val="C5000B"/>
        </w:rPr>
      </w:pPr>
    </w:p>
    <w:p w14:paraId="607D909D" w14:textId="77777777" w:rsidR="008E0CB0" w:rsidRDefault="008E0CB0" w:rsidP="008E0CB0">
      <w:pPr>
        <w:pStyle w:val="Standard"/>
        <w:spacing w:line="240" w:lineRule="atLeast"/>
        <w:rPr>
          <w:rFonts w:ascii="Calibri" w:hAnsi="Calibri"/>
          <w:b/>
          <w:bCs/>
          <w:i/>
          <w:color w:val="C5000B"/>
        </w:rPr>
      </w:pPr>
    </w:p>
    <w:p w14:paraId="4C21AF3A" w14:textId="77777777" w:rsidR="008E0CB0" w:rsidRDefault="008E0CB0" w:rsidP="008E0CB0">
      <w:pPr>
        <w:pStyle w:val="Standard"/>
        <w:spacing w:line="240" w:lineRule="atLeast"/>
        <w:rPr>
          <w:rFonts w:ascii="Calibri" w:hAnsi="Calibri"/>
          <w:b/>
          <w:bCs/>
        </w:rPr>
      </w:pPr>
      <w:r>
        <w:rPr>
          <w:rFonts w:ascii="Calibri" w:hAnsi="Calibri"/>
          <w:b/>
          <w:bCs/>
        </w:rPr>
        <w:t>Avtalevilkår for driftskreditt i landbruket</w:t>
      </w:r>
    </w:p>
    <w:p w14:paraId="434C15E4" w14:textId="77777777" w:rsidR="008E0CB0" w:rsidRDefault="008E0CB0" w:rsidP="008E0CB0">
      <w:pPr>
        <w:pStyle w:val="Standard"/>
        <w:rPr>
          <w:rFonts w:ascii="Calibri" w:hAnsi="Calibri"/>
          <w:b/>
        </w:rPr>
      </w:pPr>
    </w:p>
    <w:p w14:paraId="58F0B327" w14:textId="4FF15F3B" w:rsidR="008E0CB0" w:rsidRDefault="008E0CB0" w:rsidP="35B1662E">
      <w:pPr>
        <w:pStyle w:val="Standard"/>
        <w:rPr>
          <w:rFonts w:ascii="Calibri" w:hAnsi="Calibri"/>
          <w:b/>
          <w:bCs/>
        </w:rPr>
      </w:pPr>
      <w:r w:rsidRPr="35B1662E">
        <w:rPr>
          <w:rFonts w:ascii="Calibri" w:hAnsi="Calibri"/>
          <w:b/>
          <w:bCs/>
        </w:rPr>
        <w:t>&lt;Avtaleteksten krever følgende utfyllingsrubrikker</w:t>
      </w:r>
      <w:r w:rsidR="5C631149" w:rsidRPr="35B1662E">
        <w:rPr>
          <w:rFonts w:ascii="Calibri" w:hAnsi="Calibri"/>
          <w:b/>
          <w:bCs/>
        </w:rPr>
        <w:t>:</w:t>
      </w:r>
    </w:p>
    <w:p w14:paraId="2515CB84" w14:textId="77777777" w:rsidR="008E0CB0" w:rsidRDefault="008E0CB0" w:rsidP="008E0CB0">
      <w:pPr>
        <w:pStyle w:val="Standard"/>
        <w:rPr>
          <w:rFonts w:ascii="Calibri" w:hAnsi="Calibri"/>
          <w:b/>
        </w:rPr>
      </w:pPr>
    </w:p>
    <w:p w14:paraId="502D5374" w14:textId="6AF765B6" w:rsidR="008E0CB0" w:rsidRDefault="008E0CB0" w:rsidP="0095545D">
      <w:pPr>
        <w:pStyle w:val="Standard"/>
        <w:numPr>
          <w:ilvl w:val="0"/>
          <w:numId w:val="8"/>
        </w:numPr>
        <w:rPr>
          <w:rFonts w:ascii="Calibri" w:hAnsi="Calibri"/>
          <w:b/>
        </w:rPr>
      </w:pPr>
      <w:r>
        <w:rPr>
          <w:rFonts w:ascii="Calibri" w:hAnsi="Calibri"/>
          <w:b/>
        </w:rPr>
        <w:t>kontonummer – pkt</w:t>
      </w:r>
      <w:r w:rsidR="00254F38">
        <w:rPr>
          <w:rFonts w:ascii="Calibri" w:hAnsi="Calibri"/>
          <w:b/>
        </w:rPr>
        <w:t>.</w:t>
      </w:r>
      <w:r>
        <w:rPr>
          <w:rFonts w:ascii="Calibri" w:hAnsi="Calibri"/>
          <w:b/>
        </w:rPr>
        <w:t xml:space="preserve"> 1 (står ev. i hoveddokumentet)</w:t>
      </w:r>
    </w:p>
    <w:p w14:paraId="75E7746F" w14:textId="70FDCF73" w:rsidR="008E0CB0" w:rsidRDefault="008E0CB0" w:rsidP="0095545D">
      <w:pPr>
        <w:pStyle w:val="Standard"/>
        <w:numPr>
          <w:ilvl w:val="0"/>
          <w:numId w:val="8"/>
        </w:numPr>
        <w:rPr>
          <w:rFonts w:ascii="Calibri" w:hAnsi="Calibri"/>
          <w:b/>
        </w:rPr>
      </w:pPr>
      <w:r>
        <w:rPr>
          <w:rFonts w:ascii="Calibri" w:hAnsi="Calibri"/>
          <w:b/>
        </w:rPr>
        <w:t>oppgjør fra avtakere som deltar i ordningen – pkt</w:t>
      </w:r>
      <w:r w:rsidR="00A731E1">
        <w:rPr>
          <w:rFonts w:ascii="Calibri" w:hAnsi="Calibri"/>
          <w:b/>
        </w:rPr>
        <w:t>.</w:t>
      </w:r>
      <w:r>
        <w:rPr>
          <w:rFonts w:ascii="Calibri" w:hAnsi="Calibri"/>
          <w:b/>
        </w:rPr>
        <w:t xml:space="preserve"> 1</w:t>
      </w:r>
    </w:p>
    <w:p w14:paraId="4B6ACAB9" w14:textId="77777777" w:rsidR="008E0CB0" w:rsidRDefault="008E0CB0" w:rsidP="008E0CB0">
      <w:pPr>
        <w:pStyle w:val="Standard"/>
        <w:spacing w:line="240" w:lineRule="atLeast"/>
        <w:rPr>
          <w:rFonts w:ascii="Calibri" w:hAnsi="Calibri"/>
          <w:color w:val="000000"/>
        </w:rPr>
      </w:pPr>
    </w:p>
    <w:p w14:paraId="5AEFF38C" w14:textId="77777777" w:rsidR="008E0CB0" w:rsidRDefault="008E0CB0" w:rsidP="008E0CB0">
      <w:pPr>
        <w:pStyle w:val="Standard"/>
        <w:spacing w:line="240" w:lineRule="atLeast"/>
      </w:pPr>
      <w:r>
        <w:rPr>
          <w:rFonts w:ascii="Calibri" w:hAnsi="Calibri"/>
          <w:color w:val="000000"/>
        </w:rPr>
        <w:t>&lt;Teksten før</w:t>
      </w:r>
      <w:r w:rsidRPr="00720C0E">
        <w:rPr>
          <w:rFonts w:ascii="Calibri" w:hAnsi="Calibri"/>
        </w:rPr>
        <w:t xml:space="preserve"> signeringsfeltet </w:t>
      </w:r>
      <w:r>
        <w:rPr>
          <w:rFonts w:ascii="Calibri" w:hAnsi="Calibri"/>
          <w:color w:val="000000"/>
        </w:rPr>
        <w:t>på blankettdelen skal lyde:</w:t>
      </w:r>
    </w:p>
    <w:p w14:paraId="425F219E" w14:textId="77777777" w:rsidR="008E0CB0" w:rsidRPr="005D64F2" w:rsidRDefault="008E0CB0" w:rsidP="008E0CB0">
      <w:pPr>
        <w:pStyle w:val="Standard"/>
        <w:spacing w:line="240" w:lineRule="atLeast"/>
        <w:rPr>
          <w:rFonts w:ascii="Calibri" w:hAnsi="Calibri"/>
        </w:rPr>
      </w:pPr>
    </w:p>
    <w:p w14:paraId="5699897B" w14:textId="1252652E" w:rsidR="008E0CB0" w:rsidRPr="005D64F2" w:rsidRDefault="008E0CB0" w:rsidP="008E0CB0">
      <w:pPr>
        <w:pStyle w:val="Standard"/>
        <w:spacing w:line="240" w:lineRule="atLeast"/>
        <w:ind w:left="340"/>
        <w:rPr>
          <w:rFonts w:ascii="Calibri" w:hAnsi="Calibri"/>
          <w:b/>
        </w:rPr>
      </w:pPr>
      <w:r w:rsidRPr="005D64F2">
        <w:rPr>
          <w:rFonts w:ascii="Calibri" w:hAnsi="Calibri"/>
        </w:rPr>
        <w:t>”</w:t>
      </w:r>
      <w:r w:rsidRPr="005D64F2">
        <w:rPr>
          <w:rFonts w:ascii="Calibri" w:hAnsi="Calibri"/>
          <w:b/>
          <w:bCs/>
        </w:rPr>
        <w:t xml:space="preserve">Driftskreditten er gitt på de vilkår som </w:t>
      </w:r>
      <w:r w:rsidR="002F087E">
        <w:rPr>
          <w:rFonts w:ascii="Calibri" w:hAnsi="Calibri"/>
          <w:b/>
          <w:bCs/>
        </w:rPr>
        <w:t>fremgår av denne avtalen</w:t>
      </w:r>
      <w:r w:rsidRPr="005D64F2">
        <w:rPr>
          <w:rFonts w:ascii="Calibri" w:hAnsi="Calibri"/>
          <w:b/>
          <w:bCs/>
        </w:rPr>
        <w:t>.</w:t>
      </w:r>
    </w:p>
    <w:p w14:paraId="5B3C20C7" w14:textId="77777777" w:rsidR="008E0CB0" w:rsidRPr="005D64F2" w:rsidRDefault="008E0CB0" w:rsidP="008E0CB0">
      <w:pPr>
        <w:pStyle w:val="Standard"/>
        <w:spacing w:line="240" w:lineRule="atLeast"/>
        <w:ind w:left="340"/>
      </w:pPr>
      <w:r w:rsidRPr="005D64F2">
        <w:rPr>
          <w:rFonts w:ascii="Calibri" w:hAnsi="Calibri"/>
        </w:rPr>
        <w:t>Opplysninger om inngåelse av avtalen om driftskreditt og hvilke oppgjør kreditten er basert på, blir sendt vareavtakere (heretter varekjøpere) som kunden har hatt leveranser til. Kredittyter og varekjøpere vil årlig utveksle opplysninger om netto omsetning, trekk i leveranser, bevilget og trukket kreditt.”</w:t>
      </w:r>
    </w:p>
    <w:p w14:paraId="2CC25E1E" w14:textId="77777777" w:rsidR="008E0CB0" w:rsidRDefault="008E0CB0" w:rsidP="008E0CB0">
      <w:pPr>
        <w:pStyle w:val="Standard"/>
        <w:spacing w:line="240" w:lineRule="atLeast"/>
        <w:rPr>
          <w:rFonts w:ascii="Calibri" w:hAnsi="Calibri"/>
          <w:color w:val="000000"/>
        </w:rPr>
      </w:pPr>
    </w:p>
    <w:p w14:paraId="37A166FC" w14:textId="77777777" w:rsidR="008E0CB0" w:rsidRDefault="008E0CB0" w:rsidP="008E0CB0">
      <w:pPr>
        <w:pStyle w:val="Standard"/>
        <w:spacing w:line="240" w:lineRule="atLeast"/>
        <w:rPr>
          <w:rFonts w:ascii="Calibri" w:hAnsi="Calibri"/>
          <w:color w:val="000000"/>
        </w:rPr>
      </w:pPr>
    </w:p>
    <w:p w14:paraId="45F8B354" w14:textId="1D1A4800" w:rsidR="008E0CB0" w:rsidRPr="00494179" w:rsidRDefault="008E0CB0" w:rsidP="00C25661">
      <w:pPr>
        <w:pStyle w:val="Standard"/>
        <w:numPr>
          <w:ilvl w:val="0"/>
          <w:numId w:val="27"/>
        </w:numPr>
        <w:spacing w:line="240" w:lineRule="atLeast"/>
      </w:pPr>
      <w:r w:rsidRPr="00494179">
        <w:rPr>
          <w:rFonts w:ascii="Calibri" w:hAnsi="Calibri"/>
          <w:b/>
          <w:bCs/>
        </w:rPr>
        <w:t>Parter og driftskreditt i landbruket</w:t>
      </w:r>
    </w:p>
    <w:p w14:paraId="710478ED" w14:textId="77777777" w:rsidR="008E0CB0" w:rsidRPr="00494179" w:rsidRDefault="008E0CB0" w:rsidP="008E0CB0">
      <w:pPr>
        <w:pStyle w:val="Standard"/>
        <w:spacing w:line="240" w:lineRule="atLeast"/>
        <w:rPr>
          <w:rFonts w:ascii="Calibri" w:hAnsi="Calibri"/>
        </w:rPr>
      </w:pPr>
    </w:p>
    <w:p w14:paraId="5A544E99" w14:textId="7347F04F" w:rsidR="00494179" w:rsidRPr="00494179" w:rsidRDefault="008E0CB0" w:rsidP="00494179">
      <w:pPr>
        <w:pStyle w:val="Standard"/>
        <w:numPr>
          <w:ilvl w:val="1"/>
          <w:numId w:val="9"/>
        </w:numPr>
      </w:pPr>
      <w:r w:rsidRPr="00494179">
        <w:rPr>
          <w:rFonts w:ascii="Calibri" w:hAnsi="Calibri"/>
        </w:rPr>
        <w:t xml:space="preserve">Kredittyter er et norsk eller utenlandsk finansforetak som har tillatelse til å drive virksomhet som bank, kredittforetak eller finansieringsforetak. Tilsynsmyndighet fremgår av </w:t>
      </w:r>
      <w:r w:rsidRPr="00494179">
        <w:rPr>
          <w:rFonts w:ascii="Calibri" w:hAnsi="Calibri"/>
          <w:shd w:val="clear" w:color="auto" w:fill="FFFFFF"/>
        </w:rPr>
        <w:t>pkt. 2</w:t>
      </w:r>
      <w:r w:rsidR="00C455A2">
        <w:rPr>
          <w:rFonts w:ascii="Calibri" w:hAnsi="Calibri"/>
          <w:shd w:val="clear" w:color="auto" w:fill="FFFFFF"/>
        </w:rPr>
        <w:t>1</w:t>
      </w:r>
      <w:r w:rsidRPr="00494179">
        <w:rPr>
          <w:rFonts w:ascii="Calibri" w:hAnsi="Calibri"/>
          <w:shd w:val="clear" w:color="auto" w:fill="FFFFFF"/>
        </w:rPr>
        <w:t xml:space="preserve">. </w:t>
      </w:r>
      <w:r w:rsidRPr="00494179">
        <w:rPr>
          <w:rFonts w:ascii="Calibri" w:hAnsi="Calibri"/>
        </w:rPr>
        <w:t>Kredittyter eller filial av kredittyter er registrert i Foretaksregisteret. Øvrig kontaktinformasjon fremgår av kredittavtalen eller annen avtaledokumentasjon.</w:t>
      </w:r>
    </w:p>
    <w:p w14:paraId="2C7416D9" w14:textId="77777777" w:rsidR="00494179" w:rsidRDefault="00494179" w:rsidP="00494179">
      <w:pPr>
        <w:pStyle w:val="Standard"/>
        <w:ind w:left="360"/>
      </w:pPr>
    </w:p>
    <w:p w14:paraId="71C91C81" w14:textId="7E00546C" w:rsidR="008E0CB0" w:rsidRPr="00494179" w:rsidRDefault="008E0CB0" w:rsidP="00494179">
      <w:pPr>
        <w:pStyle w:val="Standard"/>
        <w:numPr>
          <w:ilvl w:val="1"/>
          <w:numId w:val="9"/>
        </w:numPr>
      </w:pPr>
      <w:r w:rsidRPr="00494179">
        <w:rPr>
          <w:rFonts w:ascii="Calibri" w:hAnsi="Calibri"/>
          <w:lang w:eastAsia="nb-NO"/>
        </w:rPr>
        <w:t>Kunden er et foretak, juridisk person eller en fysisk person hvor kredittavtalens formål hovedsakelig ligger innenfor foretakets eller personen forretnings- eller yrkesvirksomhet og denne virksomheten er innenfor driftskredittordningen (både samvirkeordningen og den private ordningen) for landbruket.</w:t>
      </w:r>
    </w:p>
    <w:p w14:paraId="4B5771A1" w14:textId="77777777" w:rsidR="008E0CB0" w:rsidRPr="00494179" w:rsidRDefault="008E0CB0" w:rsidP="008E0CB0">
      <w:pPr>
        <w:pStyle w:val="Liste"/>
        <w:ind w:left="567" w:hanging="567"/>
        <w:rPr>
          <w:rFonts w:ascii="Calibri" w:hAnsi="Calibri"/>
          <w:b/>
          <w:bCs/>
          <w:lang w:eastAsia="nb-NO"/>
        </w:rPr>
      </w:pPr>
    </w:p>
    <w:p w14:paraId="74AF1590" w14:textId="123B49C7" w:rsidR="008E0CB0" w:rsidRDefault="008E0CB0" w:rsidP="00A928E2">
      <w:pPr>
        <w:pStyle w:val="Standard"/>
        <w:numPr>
          <w:ilvl w:val="1"/>
          <w:numId w:val="9"/>
        </w:numPr>
        <w:rPr>
          <w:rFonts w:ascii="Calibri" w:hAnsi="Calibri"/>
          <w:shd w:val="clear" w:color="auto" w:fill="FFFFFF"/>
          <w:lang w:eastAsia="nb-NO"/>
        </w:rPr>
      </w:pPr>
      <w:r w:rsidRPr="00494179">
        <w:rPr>
          <w:rFonts w:ascii="Calibri" w:hAnsi="Calibri"/>
          <w:lang w:eastAsia="nb-NO"/>
        </w:rPr>
        <w:t xml:space="preserve">Driftskreditt i landbruket er en rammekreditt knyttet til en konto, og </w:t>
      </w:r>
      <w:r w:rsidR="3E1C7E12" w:rsidRPr="00494179">
        <w:rPr>
          <w:rFonts w:ascii="Calibri" w:hAnsi="Calibri"/>
          <w:lang w:eastAsia="nb-NO"/>
        </w:rPr>
        <w:t>skal</w:t>
      </w:r>
      <w:r w:rsidRPr="00494179">
        <w:rPr>
          <w:rFonts w:ascii="Calibri" w:hAnsi="Calibri"/>
          <w:lang w:eastAsia="nb-NO"/>
        </w:rPr>
        <w:t xml:space="preserve"> benyttes i forbindelse med drift av kundens næringsvirksomhet i landbruket. </w:t>
      </w:r>
      <w:r w:rsidRPr="00494179">
        <w:rPr>
          <w:rFonts w:ascii="Calibri" w:hAnsi="Calibri"/>
          <w:shd w:val="clear" w:color="auto" w:fill="FFFFFF"/>
          <w:lang w:eastAsia="nb-NO"/>
        </w:rPr>
        <w:t xml:space="preserve">Til ordningen er det knyttet avtaler om leveranser av landbruksprodukter til varekjøpere. Varekjøpere garanterer for deler av rammekreditten. </w:t>
      </w:r>
    </w:p>
    <w:p w14:paraId="129BE488" w14:textId="77777777" w:rsidR="00A928E2" w:rsidRDefault="00A928E2" w:rsidP="00A928E2">
      <w:pPr>
        <w:pStyle w:val="Standard"/>
        <w:rPr>
          <w:rFonts w:ascii="Calibri" w:hAnsi="Calibri"/>
        </w:rPr>
      </w:pPr>
    </w:p>
    <w:p w14:paraId="2DFB06A9" w14:textId="3914AC06" w:rsidR="00A928E2" w:rsidRPr="00A928E2" w:rsidRDefault="00A928E2" w:rsidP="00A928E2">
      <w:pPr>
        <w:pStyle w:val="Standard"/>
        <w:numPr>
          <w:ilvl w:val="1"/>
          <w:numId w:val="9"/>
        </w:numPr>
        <w:rPr>
          <w:rFonts w:ascii="Calibri" w:hAnsi="Calibri"/>
        </w:rPr>
      </w:pPr>
      <w:r>
        <w:rPr>
          <w:rFonts w:ascii="Calibri" w:hAnsi="Calibri"/>
        </w:rPr>
        <w:t xml:space="preserve">Avtalevilkårene for driftskreditt suppleres av </w:t>
      </w:r>
      <w:r w:rsidRPr="00A928E2">
        <w:rPr>
          <w:rFonts w:ascii="Calibri" w:hAnsi="Calibri"/>
        </w:rPr>
        <w:t xml:space="preserve">kredittyters </w:t>
      </w:r>
      <w:r>
        <w:rPr>
          <w:rFonts w:ascii="Calibri" w:hAnsi="Calibri"/>
        </w:rPr>
        <w:t xml:space="preserve">Generelle vilkår for innskudd og betalingstjenester – næring. </w:t>
      </w:r>
      <w:r w:rsidRPr="00A928E2">
        <w:rPr>
          <w:rFonts w:ascii="Calibri" w:hAnsi="Calibri"/>
        </w:rPr>
        <w:t>Ved eventuell motstrid går Avtalevilkår for driftskreditt foran Generelle vilkår for innskudd og betalings-tjenester – næring.</w:t>
      </w:r>
    </w:p>
    <w:p w14:paraId="7BDB1A9D" w14:textId="77777777" w:rsidR="008E0CB0" w:rsidRDefault="008E0CB0" w:rsidP="008E0CB0">
      <w:pPr>
        <w:pStyle w:val="Standard"/>
        <w:spacing w:line="240" w:lineRule="atLeast"/>
        <w:rPr>
          <w:rFonts w:ascii="Calibri" w:hAnsi="Calibri"/>
          <w:color w:val="000000"/>
        </w:rPr>
      </w:pPr>
    </w:p>
    <w:p w14:paraId="1F98E90E" w14:textId="7C32E0FF" w:rsidR="008E0CB0" w:rsidRPr="00C25661" w:rsidRDefault="008E0CB0" w:rsidP="00C25661">
      <w:pPr>
        <w:pStyle w:val="Listeavsnitt"/>
        <w:numPr>
          <w:ilvl w:val="0"/>
          <w:numId w:val="27"/>
        </w:numPr>
        <w:rPr>
          <w:b/>
          <w:bCs/>
          <w:sz w:val="20"/>
          <w:szCs w:val="20"/>
        </w:rPr>
      </w:pPr>
      <w:r w:rsidRPr="00C25661">
        <w:rPr>
          <w:b/>
          <w:bCs/>
          <w:sz w:val="20"/>
          <w:szCs w:val="20"/>
        </w:rPr>
        <w:t>Grunnlag for driftskreditt i landbruket</w:t>
      </w:r>
    </w:p>
    <w:p w14:paraId="483186D7" w14:textId="77777777" w:rsidR="008E0CB0" w:rsidRDefault="008E0CB0" w:rsidP="008E0CB0">
      <w:pPr>
        <w:pStyle w:val="Standard"/>
        <w:spacing w:line="240" w:lineRule="atLeast"/>
        <w:rPr>
          <w:rFonts w:ascii="Calibri" w:hAnsi="Calibri"/>
          <w:color w:val="000000"/>
        </w:rPr>
      </w:pPr>
      <w:r>
        <w:rPr>
          <w:rFonts w:ascii="Calibri" w:hAnsi="Calibri"/>
          <w:color w:val="000000"/>
        </w:rPr>
        <w:t>Driftskreditten er basert på overenskomsten av 16. juni 1967 mellom Landbrukets Sentralforbund (Norsk Landbrukssamvirke), Den norske Bankforening og Sparebankforeningen i Norge om en oppgjørs- og driftskredittordning, med senere tilleggsavtaler og/eller overenskomsten av 30. mars 1968 mellom Kjøttbransjens Landsforbund (Kjøtt- og fjørfebransjens landsforbund), Den norske Bankforening og Sparebankforeningen i Norge om en oppgjørs- og driftskredittordning, med senere tilleggsavtaler.</w:t>
      </w:r>
    </w:p>
    <w:p w14:paraId="2F0ECE42" w14:textId="77777777" w:rsidR="008E0CB0" w:rsidRDefault="008E0CB0" w:rsidP="008E0CB0">
      <w:pPr>
        <w:pStyle w:val="Standard"/>
        <w:spacing w:line="240" w:lineRule="atLeast"/>
        <w:rPr>
          <w:rFonts w:ascii="Calibri" w:hAnsi="Calibri"/>
          <w:color w:val="000000"/>
        </w:rPr>
      </w:pPr>
    </w:p>
    <w:p w14:paraId="256DC462" w14:textId="779BCDE2" w:rsidR="008E0CB0" w:rsidRPr="00A928E2" w:rsidRDefault="008E0CB0" w:rsidP="00A928E2">
      <w:pPr>
        <w:pStyle w:val="Standard"/>
        <w:spacing w:line="240" w:lineRule="atLeast"/>
      </w:pPr>
      <w:r w:rsidRPr="42E403B7">
        <w:rPr>
          <w:rFonts w:ascii="Calibri" w:hAnsi="Calibri"/>
          <w:color w:val="000000" w:themeColor="text1"/>
        </w:rPr>
        <w:t xml:space="preserve">Etter flere fusjoner og navneendringer er </w:t>
      </w:r>
      <w:r>
        <w:rPr>
          <w:rFonts w:ascii="Calibri" w:hAnsi="Calibri"/>
        </w:rPr>
        <w:t xml:space="preserve">det Finans Norge som er </w:t>
      </w:r>
      <w:r w:rsidRPr="42E403B7">
        <w:rPr>
          <w:rFonts w:ascii="Calibri" w:hAnsi="Calibri"/>
        </w:rPr>
        <w:t>finansnæringen</w:t>
      </w:r>
      <w:r w:rsidR="18EA1A86" w:rsidRPr="42E403B7">
        <w:rPr>
          <w:rFonts w:ascii="Calibri" w:hAnsi="Calibri"/>
        </w:rPr>
        <w:t>s</w:t>
      </w:r>
      <w:r>
        <w:rPr>
          <w:rFonts w:ascii="Calibri" w:hAnsi="Calibri"/>
        </w:rPr>
        <w:t xml:space="preserve"> avtalepart i ordningen.</w:t>
      </w:r>
    </w:p>
    <w:p w14:paraId="7F139E91" w14:textId="77777777" w:rsidR="008E0CB0" w:rsidRDefault="008E0CB0" w:rsidP="008E0CB0">
      <w:pPr>
        <w:pStyle w:val="Standard"/>
        <w:rPr>
          <w:rFonts w:ascii="Calibri" w:hAnsi="Calibri"/>
        </w:rPr>
      </w:pPr>
    </w:p>
    <w:p w14:paraId="2EB71F02" w14:textId="2EB6A44B" w:rsidR="008E0CB0" w:rsidRPr="00A6026B" w:rsidRDefault="008E0CB0" w:rsidP="00C25661">
      <w:pPr>
        <w:pStyle w:val="Overskrift3"/>
        <w:numPr>
          <w:ilvl w:val="0"/>
          <w:numId w:val="27"/>
        </w:numPr>
      </w:pPr>
      <w:r w:rsidRPr="00A6026B">
        <w:rPr>
          <w:rFonts w:ascii="Calibri" w:hAnsi="Calibri"/>
          <w:sz w:val="20"/>
        </w:rPr>
        <w:t>Kredittgrunnlaget</w:t>
      </w:r>
    </w:p>
    <w:p w14:paraId="422D4CCB" w14:textId="1BF47B52" w:rsidR="008E0CB0" w:rsidRPr="00A6026B" w:rsidRDefault="008E0CB0" w:rsidP="008E0CB0">
      <w:pPr>
        <w:pStyle w:val="Standard"/>
        <w:spacing w:line="240" w:lineRule="atLeast"/>
      </w:pPr>
      <w:r w:rsidRPr="00A6026B">
        <w:rPr>
          <w:rFonts w:ascii="Calibri" w:hAnsi="Calibri"/>
        </w:rPr>
        <w:t>Driftskredittens størrelse fastsettes normalt på grunnlag av informasjon fra kunden og varemottaker over de oppgjør (kredittgrunnlaget) vedkommende mottar fra de varekjøpere, som er med i driftskredittordningen og som er inntatt på kontraktens forside.</w:t>
      </w:r>
      <w:r w:rsidR="0065134B">
        <w:rPr>
          <w:rFonts w:ascii="Calibri" w:hAnsi="Calibri"/>
        </w:rPr>
        <w:t xml:space="preserve"> Driftskredittens beløp kan ikke overstige beløpet som er angitt </w:t>
      </w:r>
      <w:r w:rsidR="00174F34">
        <w:rPr>
          <w:rFonts w:ascii="Calibri" w:hAnsi="Calibri"/>
        </w:rPr>
        <w:t>i utfyllingsdelen.</w:t>
      </w:r>
    </w:p>
    <w:p w14:paraId="5EE7E302" w14:textId="77777777" w:rsidR="008E0CB0" w:rsidRPr="00A6026B" w:rsidRDefault="008E0CB0" w:rsidP="008E0CB0">
      <w:pPr>
        <w:pStyle w:val="Standard"/>
        <w:spacing w:line="240" w:lineRule="atLeast"/>
        <w:rPr>
          <w:rFonts w:ascii="Calibri" w:hAnsi="Calibri"/>
        </w:rPr>
      </w:pPr>
    </w:p>
    <w:p w14:paraId="00FCA6B6" w14:textId="727CFBD5" w:rsidR="008E0CB0" w:rsidRPr="00A6026B" w:rsidRDefault="008E0CB0" w:rsidP="008E0CB0">
      <w:pPr>
        <w:pStyle w:val="Standard"/>
        <w:spacing w:line="240" w:lineRule="atLeast"/>
      </w:pPr>
      <w:r w:rsidRPr="00A6026B">
        <w:rPr>
          <w:rFonts w:ascii="Calibri" w:hAnsi="Calibri"/>
        </w:rPr>
        <w:lastRenderedPageBreak/>
        <w:t xml:space="preserve">Driftskredittens størrelse reguleres ved endringer i kredittgrunnlaget. Regulering </w:t>
      </w:r>
      <w:r w:rsidR="048312D4" w:rsidRPr="42E403B7">
        <w:rPr>
          <w:rFonts w:ascii="Calibri" w:hAnsi="Calibri"/>
        </w:rPr>
        <w:t>gjøres med grunnlag i</w:t>
      </w:r>
      <w:r w:rsidRPr="00A6026B">
        <w:rPr>
          <w:rFonts w:ascii="Calibri" w:hAnsi="Calibri"/>
        </w:rPr>
        <w:t xml:space="preserve"> kundens oppgjør fra de tilsluttede varekjøpere i </w:t>
      </w:r>
      <w:r w:rsidR="555356ED" w:rsidRPr="42E403B7">
        <w:rPr>
          <w:rFonts w:ascii="Calibri" w:hAnsi="Calibri"/>
        </w:rPr>
        <w:t xml:space="preserve">det </w:t>
      </w:r>
      <w:r w:rsidRPr="00A6026B">
        <w:rPr>
          <w:rFonts w:ascii="Calibri" w:hAnsi="Calibri"/>
        </w:rPr>
        <w:t xml:space="preserve">siste </w:t>
      </w:r>
      <w:r w:rsidR="066F8E9D" w:rsidRPr="42E403B7">
        <w:rPr>
          <w:rFonts w:ascii="Calibri" w:hAnsi="Calibri"/>
        </w:rPr>
        <w:t xml:space="preserve">foregående </w:t>
      </w:r>
      <w:r w:rsidRPr="42E403B7">
        <w:rPr>
          <w:rFonts w:ascii="Calibri" w:hAnsi="Calibri"/>
        </w:rPr>
        <w:t>år</w:t>
      </w:r>
      <w:r w:rsidR="11F78034" w:rsidRPr="42E403B7">
        <w:rPr>
          <w:rFonts w:ascii="Calibri" w:hAnsi="Calibri"/>
        </w:rPr>
        <w:t>et</w:t>
      </w:r>
      <w:r w:rsidRPr="00A6026B">
        <w:rPr>
          <w:rFonts w:ascii="Calibri" w:hAnsi="Calibri"/>
        </w:rPr>
        <w:t>, forutsatt at året kan anses som et normalt produksjonsår for kunden. Det gjelder særregler for tømmerproduksjon.</w:t>
      </w:r>
    </w:p>
    <w:p w14:paraId="07BD8560" w14:textId="618D01A0" w:rsidR="1F52BFD1" w:rsidRPr="00A6026B" w:rsidRDefault="1F52BFD1" w:rsidP="1F52BFD1">
      <w:pPr>
        <w:pStyle w:val="Standard"/>
        <w:spacing w:line="240" w:lineRule="atLeast"/>
        <w:rPr>
          <w:rFonts w:ascii="Calibri" w:hAnsi="Calibri"/>
        </w:rPr>
      </w:pPr>
    </w:p>
    <w:p w14:paraId="0E3DC763" w14:textId="435D6F20" w:rsidR="008E0CB0" w:rsidRPr="00C25661" w:rsidRDefault="347885AD" w:rsidP="00C25661">
      <w:pPr>
        <w:rPr>
          <w:rFonts w:ascii="Calibri" w:eastAsia="Calibri" w:hAnsi="Calibri" w:cs="Calibri"/>
          <w:sz w:val="20"/>
          <w:szCs w:val="20"/>
        </w:rPr>
      </w:pPr>
      <w:r w:rsidRPr="00A6026B">
        <w:rPr>
          <w:rFonts w:ascii="Calibri" w:eastAsia="Calibri" w:hAnsi="Calibri" w:cs="Calibri"/>
          <w:sz w:val="20"/>
          <w:szCs w:val="20"/>
        </w:rPr>
        <w:t>Dersom omsetningen faller under avtalt kredittgrunnlag</w:t>
      </w:r>
      <w:r w:rsidR="00B60EE8">
        <w:rPr>
          <w:rFonts w:ascii="Calibri" w:eastAsia="Calibri" w:hAnsi="Calibri" w:cs="Calibri"/>
          <w:sz w:val="20"/>
          <w:szCs w:val="20"/>
        </w:rPr>
        <w:t>,</w:t>
      </w:r>
      <w:r w:rsidRPr="00A6026B">
        <w:rPr>
          <w:rFonts w:ascii="Calibri" w:eastAsia="Calibri" w:hAnsi="Calibri" w:cs="Calibri"/>
          <w:sz w:val="20"/>
          <w:szCs w:val="20"/>
        </w:rPr>
        <w:t xml:space="preserve"> skal innvilget ramme nedreguleres.</w:t>
      </w:r>
    </w:p>
    <w:p w14:paraId="4EFA780C" w14:textId="1F6EA4BC" w:rsidR="008E0CB0" w:rsidRDefault="00A42113" w:rsidP="008E0CB0">
      <w:pPr>
        <w:pStyle w:val="Standard"/>
        <w:spacing w:line="240" w:lineRule="atLeast"/>
        <w:rPr>
          <w:rFonts w:ascii="Calibri" w:hAnsi="Calibri"/>
          <w:color w:val="000000"/>
        </w:rPr>
      </w:pPr>
      <w:r w:rsidRPr="00A42113">
        <w:rPr>
          <w:rFonts w:ascii="Calibri" w:eastAsia="Calibri" w:hAnsi="Calibri" w:cs="Calibri"/>
          <w:color w:val="000000" w:themeColor="text1"/>
        </w:rPr>
        <w:t>D</w:t>
      </w:r>
      <w:r w:rsidR="6CB6D47A" w:rsidRPr="00A42113">
        <w:rPr>
          <w:rFonts w:ascii="Calibri" w:eastAsia="Calibri" w:hAnsi="Calibri" w:cs="Calibri"/>
          <w:color w:val="000000" w:themeColor="text1"/>
        </w:rPr>
        <w:t>riftskreditten er gjenstand for en årlig gjennomgang</w:t>
      </w:r>
      <w:r w:rsidRPr="00A42113">
        <w:rPr>
          <w:rFonts w:ascii="Calibri" w:eastAsia="Calibri" w:hAnsi="Calibri" w:cs="Calibri"/>
          <w:color w:val="000000" w:themeColor="text1"/>
        </w:rPr>
        <w:t>.</w:t>
      </w:r>
    </w:p>
    <w:p w14:paraId="79DC4FE1" w14:textId="4516DEB0" w:rsidR="008E0CB0" w:rsidRPr="001C127F" w:rsidRDefault="008E0CB0" w:rsidP="00C25661">
      <w:pPr>
        <w:pStyle w:val="Overskrift3"/>
        <w:numPr>
          <w:ilvl w:val="0"/>
          <w:numId w:val="27"/>
        </w:numPr>
      </w:pPr>
      <w:r w:rsidRPr="001C127F">
        <w:rPr>
          <w:rFonts w:ascii="Calibri" w:hAnsi="Calibri"/>
          <w:sz w:val="20"/>
        </w:rPr>
        <w:t>Oppgjør til konto</w:t>
      </w:r>
    </w:p>
    <w:p w14:paraId="13F15DAE" w14:textId="2E4FB92F" w:rsidR="008E0CB0" w:rsidRPr="001C127F" w:rsidRDefault="0AB087B9" w:rsidP="008E0CB0">
      <w:pPr>
        <w:pStyle w:val="Standard"/>
        <w:spacing w:line="240" w:lineRule="atLeast"/>
      </w:pPr>
      <w:r w:rsidRPr="42E403B7">
        <w:rPr>
          <w:rFonts w:ascii="Calibri" w:hAnsi="Calibri"/>
        </w:rPr>
        <w:t>A</w:t>
      </w:r>
      <w:r w:rsidR="008E0CB0" w:rsidRPr="42E403B7">
        <w:rPr>
          <w:rFonts w:ascii="Calibri" w:hAnsi="Calibri"/>
        </w:rPr>
        <w:t>lle</w:t>
      </w:r>
      <w:r w:rsidR="008E0CB0" w:rsidRPr="001C127F">
        <w:rPr>
          <w:rFonts w:ascii="Calibri" w:hAnsi="Calibri"/>
        </w:rPr>
        <w:t xml:space="preserve"> oppgjør for leveranser til de varekjøpere som er inntatt i avtalen</w:t>
      </w:r>
      <w:r w:rsidR="2E1920EB" w:rsidRPr="42E403B7">
        <w:rPr>
          <w:rFonts w:ascii="Calibri" w:hAnsi="Calibri"/>
        </w:rPr>
        <w:t xml:space="preserve"> skal</w:t>
      </w:r>
      <w:r w:rsidR="00D15551">
        <w:rPr>
          <w:rFonts w:ascii="Calibri" w:hAnsi="Calibri"/>
        </w:rPr>
        <w:t xml:space="preserve"> </w:t>
      </w:r>
      <w:r w:rsidR="008E0CB0" w:rsidRPr="42E403B7">
        <w:rPr>
          <w:rFonts w:ascii="Calibri" w:hAnsi="Calibri"/>
        </w:rPr>
        <w:t>overfør</w:t>
      </w:r>
      <w:r w:rsidR="459C549A" w:rsidRPr="42E403B7">
        <w:rPr>
          <w:rFonts w:ascii="Calibri" w:hAnsi="Calibri"/>
        </w:rPr>
        <w:t>es</w:t>
      </w:r>
      <w:r w:rsidR="008E0CB0" w:rsidRPr="001C127F">
        <w:rPr>
          <w:rFonts w:ascii="Calibri" w:hAnsi="Calibri"/>
        </w:rPr>
        <w:t xml:space="preserve"> til kontoen for driftskreditten. </w:t>
      </w:r>
    </w:p>
    <w:p w14:paraId="2DA3A844" w14:textId="77777777" w:rsidR="008E0CB0" w:rsidRPr="001C127F" w:rsidRDefault="008E0CB0" w:rsidP="008E0CB0">
      <w:pPr>
        <w:pStyle w:val="Standard"/>
        <w:spacing w:line="240" w:lineRule="atLeast"/>
        <w:rPr>
          <w:rFonts w:ascii="Calibri" w:hAnsi="Calibri"/>
        </w:rPr>
      </w:pPr>
    </w:p>
    <w:p w14:paraId="5ADCFA33" w14:textId="51B421B3" w:rsidR="008E0CB0" w:rsidRPr="001C127F" w:rsidRDefault="008E0CB0" w:rsidP="008E0CB0">
      <w:pPr>
        <w:pStyle w:val="Textbody"/>
        <w:spacing w:line="240" w:lineRule="atLeast"/>
        <w:rPr>
          <w:rFonts w:ascii="Calibri" w:hAnsi="Calibri"/>
        </w:rPr>
      </w:pPr>
      <w:r w:rsidRPr="001C127F">
        <w:rPr>
          <w:rFonts w:ascii="Calibri" w:hAnsi="Calibri"/>
        </w:rPr>
        <w:t>Driftskreditten kan bare benyttes til drift av kundens næringsvirksomhet</w:t>
      </w:r>
      <w:r w:rsidR="639A0879" w:rsidRPr="001C127F">
        <w:rPr>
          <w:rFonts w:ascii="Calibri" w:hAnsi="Calibri"/>
        </w:rPr>
        <w:t xml:space="preserve"> i landbruket</w:t>
      </w:r>
      <w:r w:rsidRPr="001C127F">
        <w:rPr>
          <w:rFonts w:ascii="Calibri" w:hAnsi="Calibri"/>
        </w:rPr>
        <w:t>, med mindre annet er avtalt mellom partene</w:t>
      </w:r>
      <w:r w:rsidR="00485E66">
        <w:rPr>
          <w:rFonts w:ascii="Calibri" w:hAnsi="Calibri"/>
        </w:rPr>
        <w:t>.</w:t>
      </w:r>
      <w:r w:rsidRPr="001C127F">
        <w:rPr>
          <w:rFonts w:ascii="Calibri" w:hAnsi="Calibri"/>
        </w:rPr>
        <w:t xml:space="preserve"> </w:t>
      </w:r>
      <w:r w:rsidR="00485E66">
        <w:rPr>
          <w:rFonts w:ascii="Calibri" w:hAnsi="Calibri"/>
        </w:rPr>
        <w:t>K</w:t>
      </w:r>
      <w:r w:rsidRPr="001C127F">
        <w:rPr>
          <w:rFonts w:ascii="Calibri" w:hAnsi="Calibri"/>
        </w:rPr>
        <w:t>unden skal godskrive kontoen for driftskreditten med alle drifts- og driftsrelaterte inntekter.</w:t>
      </w:r>
    </w:p>
    <w:p w14:paraId="6A774C9E" w14:textId="708DB392" w:rsidR="008E0CB0" w:rsidRPr="001C127F" w:rsidRDefault="008E0CB0" w:rsidP="00C25661">
      <w:pPr>
        <w:pStyle w:val="Overskrift3"/>
        <w:numPr>
          <w:ilvl w:val="0"/>
          <w:numId w:val="27"/>
        </w:numPr>
        <w:rPr>
          <w:rFonts w:ascii="Calibri" w:hAnsi="Calibri"/>
          <w:sz w:val="20"/>
        </w:rPr>
      </w:pPr>
      <w:r w:rsidRPr="001C127F">
        <w:rPr>
          <w:rFonts w:ascii="Calibri" w:hAnsi="Calibri"/>
          <w:sz w:val="20"/>
        </w:rPr>
        <w:t>Informasjonsutveksling</w:t>
      </w:r>
    </w:p>
    <w:p w14:paraId="7DC33E48" w14:textId="1D3619E4" w:rsidR="008E0CB0" w:rsidRPr="001C127F" w:rsidRDefault="008E0CB0" w:rsidP="008E0CB0">
      <w:pPr>
        <w:pStyle w:val="Standard"/>
        <w:spacing w:line="240" w:lineRule="atLeast"/>
      </w:pPr>
      <w:r w:rsidRPr="001C127F">
        <w:rPr>
          <w:rFonts w:ascii="Calibri" w:hAnsi="Calibri"/>
        </w:rPr>
        <w:t xml:space="preserve">Kredittyter skal ved etablering av kreditten utlevere opplysninger om innvilget kreditt, kredittgrunnlaget, kundens kredittyter og </w:t>
      </w:r>
      <w:r w:rsidR="384C3FB3" w:rsidRPr="001C127F">
        <w:rPr>
          <w:rFonts w:ascii="Calibri" w:hAnsi="Calibri"/>
        </w:rPr>
        <w:t xml:space="preserve">kundens </w:t>
      </w:r>
      <w:r w:rsidRPr="001C127F">
        <w:rPr>
          <w:rFonts w:ascii="Calibri" w:hAnsi="Calibri"/>
        </w:rPr>
        <w:t>kontonummer til de varekjøpere som kunden har hatt leveranser til.</w:t>
      </w:r>
    </w:p>
    <w:p w14:paraId="46395E25" w14:textId="77777777" w:rsidR="008E0CB0" w:rsidRPr="001C127F" w:rsidRDefault="008E0CB0" w:rsidP="008E0CB0">
      <w:pPr>
        <w:pStyle w:val="Standard"/>
        <w:spacing w:line="240" w:lineRule="atLeast"/>
        <w:rPr>
          <w:rFonts w:ascii="Calibri" w:hAnsi="Calibri"/>
        </w:rPr>
      </w:pPr>
    </w:p>
    <w:p w14:paraId="21DD9360" w14:textId="3A39C064" w:rsidR="008E0CB0" w:rsidRDefault="008E0CB0" w:rsidP="008E0CB0">
      <w:pPr>
        <w:pStyle w:val="Standard"/>
        <w:spacing w:line="240" w:lineRule="atLeast"/>
        <w:rPr>
          <w:rFonts w:ascii="Calibri" w:hAnsi="Calibri"/>
        </w:rPr>
      </w:pPr>
      <w:r w:rsidRPr="001C127F">
        <w:rPr>
          <w:rFonts w:ascii="Calibri" w:hAnsi="Calibri"/>
        </w:rPr>
        <w:t xml:space="preserve">Kredittyter vil årlig innhente informasjon om </w:t>
      </w:r>
      <w:r w:rsidR="004C387D">
        <w:rPr>
          <w:rFonts w:ascii="Calibri" w:hAnsi="Calibri"/>
        </w:rPr>
        <w:t>kunden</w:t>
      </w:r>
      <w:r w:rsidR="00485E66">
        <w:rPr>
          <w:rFonts w:ascii="Calibri" w:hAnsi="Calibri"/>
        </w:rPr>
        <w:t>s</w:t>
      </w:r>
      <w:r w:rsidR="004C387D">
        <w:rPr>
          <w:rFonts w:ascii="Calibri" w:hAnsi="Calibri"/>
        </w:rPr>
        <w:t xml:space="preserve"> (produsentens)</w:t>
      </w:r>
      <w:r w:rsidRPr="001C127F">
        <w:rPr>
          <w:rFonts w:ascii="Calibri" w:hAnsi="Calibri"/>
        </w:rPr>
        <w:t xml:space="preserve"> omsetning fra varekjøpere</w:t>
      </w:r>
      <w:r w:rsidR="42EC7B12" w:rsidRPr="001C127F">
        <w:rPr>
          <w:rFonts w:ascii="Calibri" w:hAnsi="Calibri"/>
        </w:rPr>
        <w:t>.</w:t>
      </w:r>
      <w:r w:rsidRPr="001C127F">
        <w:rPr>
          <w:rFonts w:ascii="Calibri" w:hAnsi="Calibri"/>
        </w:rPr>
        <w:t xml:space="preserve"> </w:t>
      </w:r>
      <w:r w:rsidR="7ACF20AA" w:rsidRPr="001C127F">
        <w:rPr>
          <w:rFonts w:ascii="Calibri" w:hAnsi="Calibri"/>
        </w:rPr>
        <w:t xml:space="preserve">Kredittyter </w:t>
      </w:r>
      <w:r w:rsidRPr="001C127F">
        <w:rPr>
          <w:rFonts w:ascii="Calibri" w:hAnsi="Calibri"/>
        </w:rPr>
        <w:t>gi</w:t>
      </w:r>
      <w:r w:rsidR="3F113BB5" w:rsidRPr="001C127F">
        <w:rPr>
          <w:rFonts w:ascii="Calibri" w:hAnsi="Calibri"/>
        </w:rPr>
        <w:t>r</w:t>
      </w:r>
      <w:r w:rsidRPr="001C127F">
        <w:rPr>
          <w:rFonts w:ascii="Calibri" w:hAnsi="Calibri"/>
        </w:rPr>
        <w:t xml:space="preserve"> opplysninger om bevilget og trukket kreditt</w:t>
      </w:r>
      <w:r w:rsidR="1EC56A7E" w:rsidRPr="001C127F">
        <w:rPr>
          <w:rFonts w:ascii="Calibri" w:hAnsi="Calibri"/>
        </w:rPr>
        <w:t xml:space="preserve"> til varekjøpere</w:t>
      </w:r>
      <w:r w:rsidRPr="001C127F">
        <w:rPr>
          <w:rFonts w:ascii="Calibri" w:hAnsi="Calibri"/>
        </w:rPr>
        <w:t>.</w:t>
      </w:r>
    </w:p>
    <w:p w14:paraId="02FEA014" w14:textId="77777777" w:rsidR="00FA4A41" w:rsidRDefault="00FA4A41" w:rsidP="008E0CB0">
      <w:pPr>
        <w:pStyle w:val="Standard"/>
        <w:spacing w:line="240" w:lineRule="atLeast"/>
        <w:rPr>
          <w:rFonts w:ascii="Calibri" w:hAnsi="Calibri"/>
        </w:rPr>
      </w:pPr>
    </w:p>
    <w:p w14:paraId="3EEB2BF6" w14:textId="77777777" w:rsidR="00FA4A41" w:rsidRPr="00F903C6" w:rsidRDefault="00FA4A41" w:rsidP="00FA4A41">
      <w:pPr>
        <w:pStyle w:val="Standard"/>
        <w:spacing w:line="240" w:lineRule="atLeast"/>
      </w:pPr>
      <w:r w:rsidRPr="00F903C6">
        <w:rPr>
          <w:rFonts w:ascii="Calibri" w:hAnsi="Calibri"/>
        </w:rPr>
        <w:t>Kunden skal på forespørsel gi kredittyter relevant regnskapsinformasjon.</w:t>
      </w:r>
    </w:p>
    <w:p w14:paraId="5F025D53" w14:textId="77777777" w:rsidR="00FA4A41" w:rsidRPr="00F903C6" w:rsidRDefault="00FA4A41" w:rsidP="00FA4A41">
      <w:pPr>
        <w:pStyle w:val="Standard"/>
        <w:spacing w:line="240" w:lineRule="atLeast"/>
        <w:rPr>
          <w:rFonts w:ascii="Calibri" w:hAnsi="Calibri"/>
        </w:rPr>
      </w:pPr>
    </w:p>
    <w:p w14:paraId="78C32306" w14:textId="77777777" w:rsidR="00FA4A41" w:rsidRPr="00F903C6" w:rsidRDefault="00FA4A41" w:rsidP="00FA4A41">
      <w:pPr>
        <w:pStyle w:val="Standard"/>
        <w:spacing w:line="240" w:lineRule="atLeast"/>
      </w:pPr>
      <w:r w:rsidRPr="00F903C6">
        <w:rPr>
          <w:rFonts w:ascii="Calibri" w:hAnsi="Calibri"/>
        </w:rPr>
        <w:t>Kunden skal i god tid gi kredittyter melding hvis vedkommende vil:</w:t>
      </w:r>
    </w:p>
    <w:p w14:paraId="71239044" w14:textId="77777777" w:rsidR="00FA4A41" w:rsidRPr="00F903C6" w:rsidRDefault="00FA4A41" w:rsidP="00FA4A41">
      <w:pPr>
        <w:pStyle w:val="Standard"/>
        <w:numPr>
          <w:ilvl w:val="0"/>
          <w:numId w:val="6"/>
        </w:numPr>
        <w:tabs>
          <w:tab w:val="left" w:pos="852"/>
        </w:tabs>
        <w:spacing w:line="240" w:lineRule="atLeast"/>
        <w:ind w:left="426" w:firstLine="0"/>
        <w:rPr>
          <w:rFonts w:ascii="Calibri" w:hAnsi="Calibri"/>
        </w:rPr>
      </w:pPr>
      <w:r w:rsidRPr="00F903C6">
        <w:rPr>
          <w:rFonts w:ascii="Calibri" w:hAnsi="Calibri"/>
        </w:rPr>
        <w:t>foreta en vesentlig omlegging av produksjonen,</w:t>
      </w:r>
    </w:p>
    <w:p w14:paraId="7C6280E7" w14:textId="77777777" w:rsidR="00FA4A41" w:rsidRPr="00F903C6" w:rsidRDefault="00FA4A41" w:rsidP="00FA4A41">
      <w:pPr>
        <w:pStyle w:val="Standard"/>
        <w:numPr>
          <w:ilvl w:val="0"/>
          <w:numId w:val="3"/>
        </w:numPr>
        <w:tabs>
          <w:tab w:val="left" w:pos="852"/>
        </w:tabs>
        <w:spacing w:line="240" w:lineRule="atLeast"/>
        <w:ind w:left="426" w:firstLine="0"/>
        <w:rPr>
          <w:rFonts w:ascii="Calibri" w:hAnsi="Calibri"/>
        </w:rPr>
      </w:pPr>
      <w:r w:rsidRPr="00F903C6">
        <w:rPr>
          <w:rFonts w:ascii="Calibri" w:hAnsi="Calibri"/>
        </w:rPr>
        <w:t>selge eller bortforpakte eiendommen,</w:t>
      </w:r>
    </w:p>
    <w:p w14:paraId="69F81607" w14:textId="77777777" w:rsidR="00FA4A41" w:rsidRPr="00F903C6" w:rsidRDefault="00FA4A41" w:rsidP="00FA4A41">
      <w:pPr>
        <w:pStyle w:val="Standard"/>
        <w:numPr>
          <w:ilvl w:val="0"/>
          <w:numId w:val="3"/>
        </w:numPr>
        <w:tabs>
          <w:tab w:val="left" w:pos="852"/>
        </w:tabs>
        <w:spacing w:line="240" w:lineRule="atLeast"/>
        <w:ind w:left="426" w:firstLine="0"/>
        <w:rPr>
          <w:rFonts w:ascii="Calibri" w:hAnsi="Calibri"/>
        </w:rPr>
      </w:pPr>
      <w:r w:rsidRPr="00F903C6">
        <w:rPr>
          <w:rFonts w:ascii="Calibri" w:hAnsi="Calibri"/>
        </w:rPr>
        <w:t>overlate den daglige drift av eiendommen helt eller delvis til andre</w:t>
      </w:r>
    </w:p>
    <w:p w14:paraId="6D71EAF9" w14:textId="77777777" w:rsidR="00FA4A41" w:rsidRPr="00F903C6" w:rsidRDefault="00FA4A41" w:rsidP="00FA4A41">
      <w:pPr>
        <w:pStyle w:val="Standard"/>
        <w:numPr>
          <w:ilvl w:val="0"/>
          <w:numId w:val="3"/>
        </w:numPr>
        <w:tabs>
          <w:tab w:val="left" w:pos="852"/>
        </w:tabs>
        <w:spacing w:line="240" w:lineRule="atLeast"/>
        <w:ind w:left="426" w:firstLine="0"/>
      </w:pPr>
      <w:r w:rsidRPr="00F903C6">
        <w:rPr>
          <w:rFonts w:ascii="Calibri" w:hAnsi="Calibri"/>
        </w:rPr>
        <w:t>tre ut av forpaktningsforhold (alt- avtaler om forpaktning),</w:t>
      </w:r>
    </w:p>
    <w:p w14:paraId="465049E5" w14:textId="2F758EAD" w:rsidR="00FA4A41" w:rsidRPr="00F903C6" w:rsidRDefault="00FA4A41" w:rsidP="00FA4A41">
      <w:pPr>
        <w:pStyle w:val="Standard"/>
        <w:numPr>
          <w:ilvl w:val="0"/>
          <w:numId w:val="3"/>
        </w:numPr>
        <w:tabs>
          <w:tab w:val="left" w:pos="852"/>
        </w:tabs>
        <w:spacing w:line="240" w:lineRule="atLeast"/>
        <w:ind w:left="426" w:firstLine="0"/>
      </w:pPr>
      <w:r w:rsidRPr="00F903C6">
        <w:rPr>
          <w:rFonts w:ascii="Calibri" w:hAnsi="Calibri"/>
        </w:rPr>
        <w:t xml:space="preserve">helt eller delvis opphøre å levere til de varekjøpere som er angitt, eller det inntrer andre forhold som </w:t>
      </w:r>
      <w:r w:rsidRPr="00F903C6">
        <w:rPr>
          <w:rFonts w:ascii="Calibri" w:hAnsi="Calibri"/>
        </w:rPr>
        <w:tab/>
        <w:t>antas å ha betydning for kreditten,</w:t>
      </w:r>
    </w:p>
    <w:p w14:paraId="112F9E5A" w14:textId="77777777" w:rsidR="00FA4A41" w:rsidRPr="001541BF" w:rsidRDefault="00FA4A41" w:rsidP="00FA4A41">
      <w:pPr>
        <w:pStyle w:val="Standard"/>
        <w:numPr>
          <w:ilvl w:val="0"/>
          <w:numId w:val="3"/>
        </w:numPr>
        <w:tabs>
          <w:tab w:val="left" w:pos="852"/>
        </w:tabs>
        <w:spacing w:line="240" w:lineRule="atLeast"/>
        <w:ind w:left="426" w:firstLine="0"/>
        <w:rPr>
          <w:rFonts w:ascii="Calibri" w:hAnsi="Calibri"/>
        </w:rPr>
      </w:pPr>
      <w:r w:rsidRPr="00F903C6">
        <w:rPr>
          <w:rFonts w:ascii="Calibri" w:hAnsi="Calibri"/>
        </w:rPr>
        <w:t>driften organiseres i ny selskapsform (ny eier- eller ansvarsform).</w:t>
      </w:r>
      <w:r w:rsidRPr="001F29C0">
        <w:rPr>
          <w:rFonts w:ascii="Calibri" w:hAnsi="Calibri"/>
          <w:color w:val="FF0000"/>
        </w:rPr>
        <w:t> </w:t>
      </w:r>
    </w:p>
    <w:p w14:paraId="19CD9EDE" w14:textId="77777777" w:rsidR="00FA4A41" w:rsidRPr="001C127F" w:rsidRDefault="00FA4A41" w:rsidP="008E0CB0">
      <w:pPr>
        <w:pStyle w:val="Standard"/>
        <w:spacing w:line="240" w:lineRule="atLeast"/>
      </w:pPr>
    </w:p>
    <w:p w14:paraId="4C6B8CDC" w14:textId="77777777" w:rsidR="008E0CB0" w:rsidRDefault="008E0CB0" w:rsidP="008E0CB0">
      <w:pPr>
        <w:pStyle w:val="Standard"/>
        <w:spacing w:line="240" w:lineRule="atLeast"/>
        <w:rPr>
          <w:rFonts w:ascii="Calibri" w:hAnsi="Calibri"/>
          <w:color w:val="000000"/>
        </w:rPr>
      </w:pPr>
    </w:p>
    <w:p w14:paraId="581ABF6A" w14:textId="55103FAC" w:rsidR="00250C28" w:rsidRPr="00250C28" w:rsidRDefault="00250C28" w:rsidP="00C25661">
      <w:pPr>
        <w:pStyle w:val="Standard"/>
        <w:numPr>
          <w:ilvl w:val="0"/>
          <w:numId w:val="27"/>
        </w:numPr>
        <w:rPr>
          <w:rFonts w:ascii="Calibri" w:hAnsi="Calibri"/>
          <w:b/>
          <w:bCs/>
        </w:rPr>
      </w:pPr>
      <w:r w:rsidRPr="00250C28">
        <w:rPr>
          <w:rFonts w:ascii="Calibri" w:hAnsi="Calibri"/>
          <w:b/>
          <w:bCs/>
        </w:rPr>
        <w:t xml:space="preserve"> Disponering</w:t>
      </w:r>
    </w:p>
    <w:p w14:paraId="24DB09E8" w14:textId="7A67666D" w:rsidR="008E0CB0" w:rsidRPr="00250C28" w:rsidRDefault="008E0CB0" w:rsidP="008E0CB0">
      <w:pPr>
        <w:pStyle w:val="Standard"/>
      </w:pPr>
      <w:r w:rsidRPr="00250C28">
        <w:rPr>
          <w:rFonts w:ascii="Calibri" w:hAnsi="Calibri"/>
        </w:rPr>
        <w:t>Kredittens rammebeløp må ikke overtrekkes, med mindre kredittyter har samtykket</w:t>
      </w:r>
      <w:r w:rsidR="78EDD544" w:rsidRPr="7C0A362C">
        <w:rPr>
          <w:rFonts w:ascii="Calibri" w:hAnsi="Calibri"/>
        </w:rPr>
        <w:t xml:space="preserve"> skriftlig</w:t>
      </w:r>
      <w:r w:rsidRPr="00250C28">
        <w:rPr>
          <w:rFonts w:ascii="Calibri" w:hAnsi="Calibri"/>
        </w:rPr>
        <w:t>.</w:t>
      </w:r>
    </w:p>
    <w:p w14:paraId="0217D856" w14:textId="77777777" w:rsidR="008E0CB0" w:rsidRPr="00250C28" w:rsidRDefault="008E0CB0" w:rsidP="008E0CB0">
      <w:pPr>
        <w:pStyle w:val="Standard"/>
        <w:rPr>
          <w:rFonts w:ascii="Calibri" w:hAnsi="Calibri"/>
        </w:rPr>
      </w:pPr>
    </w:p>
    <w:p w14:paraId="67D3008E" w14:textId="11D2D0F1" w:rsidR="008E0CB0" w:rsidRPr="00250C28" w:rsidRDefault="008E0CB0" w:rsidP="008E0CB0">
      <w:pPr>
        <w:pStyle w:val="Standard"/>
      </w:pPr>
      <w:r w:rsidRPr="00250C28">
        <w:rPr>
          <w:rFonts w:ascii="Calibri" w:hAnsi="Calibri"/>
        </w:rPr>
        <w:t xml:space="preserve">Er det avtalt </w:t>
      </w:r>
      <w:r w:rsidR="00250C28" w:rsidRPr="00250C28">
        <w:rPr>
          <w:rFonts w:ascii="Calibri" w:hAnsi="Calibri"/>
        </w:rPr>
        <w:t>reduksjon</w:t>
      </w:r>
      <w:r w:rsidRPr="00250C28">
        <w:rPr>
          <w:rFonts w:ascii="Calibri" w:hAnsi="Calibri"/>
        </w:rPr>
        <w:t xml:space="preserve"> av driftskreditten, skal saldoen senest ved </w:t>
      </w:r>
      <w:r w:rsidR="00250C28" w:rsidRPr="00250C28">
        <w:rPr>
          <w:rFonts w:ascii="Calibri" w:hAnsi="Calibri"/>
        </w:rPr>
        <w:t>avtalt dato</w:t>
      </w:r>
      <w:r w:rsidRPr="00250C28">
        <w:rPr>
          <w:rFonts w:ascii="Calibri" w:hAnsi="Calibri"/>
        </w:rPr>
        <w:t xml:space="preserve"> være innenfor den nye rammen for driftskreditt</w:t>
      </w:r>
      <w:r w:rsidR="00DD4E28">
        <w:rPr>
          <w:rFonts w:ascii="Calibri" w:hAnsi="Calibri"/>
        </w:rPr>
        <w:t>en</w:t>
      </w:r>
      <w:r w:rsidRPr="00250C28">
        <w:rPr>
          <w:rFonts w:ascii="Calibri" w:hAnsi="Calibri"/>
        </w:rPr>
        <w:t>. Eventuell differanse er overtrekk, som skal dekkes inn umiddelbart.</w:t>
      </w:r>
    </w:p>
    <w:p w14:paraId="24C932F6" w14:textId="77777777" w:rsidR="008E0CB0" w:rsidRDefault="008E0CB0" w:rsidP="008E0CB0">
      <w:pPr>
        <w:pStyle w:val="Standard"/>
        <w:rPr>
          <w:rFonts w:ascii="Calibri" w:hAnsi="Calibri"/>
          <w:b/>
        </w:rPr>
      </w:pPr>
    </w:p>
    <w:p w14:paraId="55B4DD02" w14:textId="5AEF2C48" w:rsidR="008E0CB0" w:rsidRPr="00C25661" w:rsidRDefault="00C25661" w:rsidP="008E0CB0">
      <w:pPr>
        <w:pStyle w:val="Standard"/>
        <w:numPr>
          <w:ilvl w:val="0"/>
          <w:numId w:val="27"/>
        </w:numPr>
        <w:rPr>
          <w:rFonts w:ascii="Calibri" w:hAnsi="Calibri"/>
          <w:b/>
        </w:rPr>
      </w:pPr>
      <w:r>
        <w:rPr>
          <w:rFonts w:ascii="Calibri" w:hAnsi="Calibri"/>
          <w:b/>
        </w:rPr>
        <w:t>Renter og omkostninger</w:t>
      </w:r>
    </w:p>
    <w:p w14:paraId="0C20CB97" w14:textId="64C0BD69" w:rsidR="002718F8" w:rsidRPr="002718F8" w:rsidRDefault="00955926" w:rsidP="001A7F05">
      <w:pPr>
        <w:spacing w:after="0" w:line="240" w:lineRule="auto"/>
        <w:textAlignment w:val="baseline"/>
        <w:rPr>
          <w:rFonts w:ascii="Segoe UI" w:eastAsia="Times New Roman" w:hAnsi="Segoe UI" w:cs="Segoe UI"/>
          <w:sz w:val="20"/>
          <w:szCs w:val="20"/>
          <w:lang w:eastAsia="nb-NO"/>
        </w:rPr>
      </w:pPr>
      <w:r w:rsidRPr="002718F8">
        <w:rPr>
          <w:rFonts w:ascii="Calibri" w:hAnsi="Calibri"/>
          <w:sz w:val="20"/>
          <w:szCs w:val="20"/>
        </w:rPr>
        <w:t xml:space="preserve">7.1 </w:t>
      </w:r>
      <w:r w:rsidR="002718F8" w:rsidRPr="002718F8">
        <w:rPr>
          <w:rFonts w:ascii="Calibri" w:eastAsia="Times New Roman" w:hAnsi="Calibri" w:cs="Calibri"/>
          <w:sz w:val="20"/>
          <w:szCs w:val="20"/>
          <w:lang w:eastAsia="nb-NO"/>
        </w:rPr>
        <w:t>Generelle regler </w:t>
      </w:r>
    </w:p>
    <w:p w14:paraId="2A2F9413" w14:textId="2A9AA2FC" w:rsidR="001A7F05" w:rsidRPr="00E57A8B" w:rsidRDefault="00D3590C" w:rsidP="001A7F05">
      <w:pPr>
        <w:spacing w:after="0" w:line="240" w:lineRule="auto"/>
        <w:textAlignment w:val="baseline"/>
        <w:rPr>
          <w:rFonts w:ascii="Calibri" w:eastAsia="Times New Roman" w:hAnsi="Calibri" w:cs="Calibri"/>
          <w:sz w:val="20"/>
          <w:szCs w:val="20"/>
          <w:lang w:eastAsia="nb-NO"/>
        </w:rPr>
      </w:pPr>
      <w:r>
        <w:rPr>
          <w:rFonts w:ascii="Calibri" w:hAnsi="Calibri"/>
          <w:sz w:val="20"/>
          <w:szCs w:val="20"/>
        </w:rPr>
        <w:t xml:space="preserve">a. </w:t>
      </w:r>
      <w:r w:rsidR="008E0CB0" w:rsidRPr="00E57A8B">
        <w:rPr>
          <w:rFonts w:ascii="Calibri" w:hAnsi="Calibri"/>
          <w:sz w:val="20"/>
          <w:szCs w:val="20"/>
        </w:rPr>
        <w:t>Renter og omkostninger fremgår av kredittavtalens utfyllingsdel. Omkostninger ved bruk av betalingstjenester framgår av kontoavtalen del B.</w:t>
      </w:r>
      <w:r w:rsidR="001A7F05" w:rsidRPr="00E57A8B">
        <w:rPr>
          <w:rFonts w:ascii="Calibri" w:hAnsi="Calibri"/>
          <w:sz w:val="20"/>
          <w:szCs w:val="20"/>
        </w:rPr>
        <w:t xml:space="preserve"> </w:t>
      </w:r>
      <w:r w:rsidR="00CF53E5" w:rsidRPr="00063094">
        <w:rPr>
          <w:rFonts w:ascii="Calibri" w:eastAsia="Times New Roman" w:hAnsi="Calibri" w:cs="Calibri"/>
          <w:sz w:val="20"/>
          <w:szCs w:val="20"/>
          <w:lang w:eastAsia="nb-NO"/>
        </w:rPr>
        <w:t>Gebyrer og omkostninger forfaller ved påkrav, med mindre annet er avtalt.  </w:t>
      </w:r>
    </w:p>
    <w:p w14:paraId="168F872C" w14:textId="7E506548" w:rsidR="008E0CB0" w:rsidRDefault="008E0CB0">
      <w:pPr>
        <w:pStyle w:val="Standard"/>
      </w:pPr>
    </w:p>
    <w:p w14:paraId="34A47E48" w14:textId="713FA8CF" w:rsidR="008E0CB0" w:rsidRDefault="00D3590C" w:rsidP="008E0CB0">
      <w:pPr>
        <w:pStyle w:val="Standard"/>
        <w:rPr>
          <w:rFonts w:ascii="Calibri" w:hAnsi="Calibri"/>
        </w:rPr>
      </w:pPr>
      <w:r>
        <w:rPr>
          <w:rFonts w:ascii="Calibri" w:hAnsi="Calibri"/>
        </w:rPr>
        <w:t xml:space="preserve">b. </w:t>
      </w:r>
      <w:r w:rsidR="008E0CB0">
        <w:rPr>
          <w:rFonts w:ascii="Calibri" w:hAnsi="Calibri"/>
        </w:rPr>
        <w:t xml:space="preserve">Rente beregnes etterskuddsvis av det beløp som er trukket til enhver tid. Rente belastes </w:t>
      </w:r>
      <w:r w:rsidR="00CF53E5">
        <w:rPr>
          <w:rFonts w:ascii="Calibri" w:hAnsi="Calibri"/>
        </w:rPr>
        <w:t>driftskreditt</w:t>
      </w:r>
      <w:r w:rsidR="008E0CB0">
        <w:rPr>
          <w:rFonts w:ascii="Calibri" w:hAnsi="Calibri"/>
        </w:rPr>
        <w:t xml:space="preserve">kontoen hvert kvartal, med mindre annet er avtalt mellom partene. </w:t>
      </w:r>
      <w:r w:rsidR="008E0CB0">
        <w:rPr>
          <w:rFonts w:ascii="Calibri" w:hAnsi="Calibri"/>
        </w:rPr>
        <w:br/>
      </w:r>
    </w:p>
    <w:p w14:paraId="258D614E" w14:textId="410A0B8F" w:rsidR="008E0CB0" w:rsidRDefault="00D3590C" w:rsidP="008E0CB0">
      <w:pPr>
        <w:pStyle w:val="Standard"/>
        <w:rPr>
          <w:rFonts w:ascii="Calibri" w:hAnsi="Calibri"/>
        </w:rPr>
      </w:pPr>
      <w:r>
        <w:rPr>
          <w:rFonts w:ascii="Calibri" w:hAnsi="Calibri"/>
        </w:rPr>
        <w:t xml:space="preserve">c. </w:t>
      </w:r>
      <w:r w:rsidR="008E0CB0">
        <w:rPr>
          <w:rFonts w:ascii="Calibri" w:hAnsi="Calibri"/>
        </w:rPr>
        <w:t>Ved overtrekk belastes kontoen med overtrekksrenter og andre kostnader etter de satser og regler som til enhver tid gjelder.</w:t>
      </w:r>
    </w:p>
    <w:p w14:paraId="3BDABC50" w14:textId="77777777" w:rsidR="008E0CB0" w:rsidRDefault="008E0CB0" w:rsidP="008E0CB0">
      <w:pPr>
        <w:pStyle w:val="Standard"/>
        <w:rPr>
          <w:rFonts w:ascii="Calibri" w:hAnsi="Calibri"/>
        </w:rPr>
      </w:pPr>
    </w:p>
    <w:p w14:paraId="51770DC5" w14:textId="472EE41F" w:rsidR="008E0CB0" w:rsidRDefault="00D3590C" w:rsidP="008E0CB0">
      <w:pPr>
        <w:pStyle w:val="Standard"/>
        <w:rPr>
          <w:rFonts w:ascii="Calibri" w:hAnsi="Calibri"/>
          <w:color w:val="C5000B"/>
        </w:rPr>
      </w:pPr>
      <w:r>
        <w:rPr>
          <w:rFonts w:ascii="Calibri" w:hAnsi="Calibri"/>
        </w:rPr>
        <w:t xml:space="preserve">d. </w:t>
      </w:r>
      <w:r w:rsidR="008E0CB0">
        <w:rPr>
          <w:rFonts w:ascii="Calibri" w:hAnsi="Calibri"/>
        </w:rPr>
        <w:t>Dersom</w:t>
      </w:r>
      <w:r w:rsidR="008E0CB0">
        <w:rPr>
          <w:rFonts w:ascii="Calibri" w:hAnsi="Calibri"/>
          <w:color w:val="C5000B"/>
        </w:rPr>
        <w:t xml:space="preserve"> </w:t>
      </w:r>
      <w:r w:rsidR="008E0CB0" w:rsidRPr="00175F4F">
        <w:rPr>
          <w:rFonts w:ascii="Calibri" w:hAnsi="Calibri"/>
        </w:rPr>
        <w:t xml:space="preserve">driftskreditten er overtrukket, skal overtrekket innbetales til kredittyter </w:t>
      </w:r>
      <w:r w:rsidR="008E0CB0">
        <w:rPr>
          <w:rFonts w:ascii="Calibri" w:hAnsi="Calibri"/>
        </w:rPr>
        <w:t xml:space="preserve">snarest mulig og senest 14 dager etter at belastningsoppgave eller kontoinformasjon er mottatt </w:t>
      </w:r>
      <w:r w:rsidR="1440F14E">
        <w:rPr>
          <w:rFonts w:ascii="Calibri" w:hAnsi="Calibri"/>
        </w:rPr>
        <w:t xml:space="preserve">av kunde. </w:t>
      </w:r>
    </w:p>
    <w:p w14:paraId="1BA84EB7" w14:textId="77777777" w:rsidR="00DB263B" w:rsidRDefault="00DB263B" w:rsidP="008E0CB0">
      <w:pPr>
        <w:pStyle w:val="Standard"/>
        <w:rPr>
          <w:rFonts w:ascii="Calibri" w:hAnsi="Calibri"/>
          <w:color w:val="C5000B"/>
        </w:rPr>
      </w:pPr>
    </w:p>
    <w:p w14:paraId="21220696" w14:textId="5F85C3F0" w:rsidR="002718F8" w:rsidRDefault="002718F8" w:rsidP="002718F8">
      <w:pPr>
        <w:spacing w:after="0" w:line="240" w:lineRule="auto"/>
        <w:textAlignment w:val="baseline"/>
        <w:rPr>
          <w:rFonts w:ascii="Calibri" w:eastAsia="Times New Roman" w:hAnsi="Calibri" w:cs="Calibri"/>
          <w:sz w:val="20"/>
          <w:szCs w:val="20"/>
          <w:lang w:eastAsia="nb-NO"/>
        </w:rPr>
      </w:pPr>
    </w:p>
    <w:p w14:paraId="026CB30A" w14:textId="2836F4F0" w:rsidR="00DB263B" w:rsidRDefault="00D3590C" w:rsidP="002718F8">
      <w:pPr>
        <w:spacing w:after="0" w:line="240" w:lineRule="auto"/>
        <w:textAlignment w:val="baseline"/>
        <w:rPr>
          <w:rFonts w:ascii="Calibri" w:eastAsia="Times New Roman" w:hAnsi="Calibri" w:cs="Calibri"/>
          <w:sz w:val="20"/>
          <w:szCs w:val="20"/>
          <w:lang w:eastAsia="nb-NO"/>
        </w:rPr>
      </w:pPr>
      <w:r>
        <w:rPr>
          <w:rFonts w:ascii="Calibri" w:eastAsia="Times New Roman" w:hAnsi="Calibri" w:cs="Calibri"/>
          <w:sz w:val="20"/>
          <w:szCs w:val="20"/>
          <w:lang w:eastAsia="nb-NO"/>
        </w:rPr>
        <w:t>e</w:t>
      </w:r>
      <w:r w:rsidR="002718F8">
        <w:rPr>
          <w:rFonts w:ascii="Calibri" w:eastAsia="Times New Roman" w:hAnsi="Calibri" w:cs="Calibri"/>
          <w:sz w:val="20"/>
          <w:szCs w:val="20"/>
          <w:lang w:eastAsia="nb-NO"/>
        </w:rPr>
        <w:t xml:space="preserve">. </w:t>
      </w:r>
      <w:r w:rsidR="00DB263B" w:rsidRPr="00DB263B">
        <w:rPr>
          <w:rFonts w:ascii="Calibri" w:eastAsia="Times New Roman" w:hAnsi="Calibri" w:cs="Calibri"/>
          <w:sz w:val="20"/>
          <w:szCs w:val="20"/>
          <w:lang w:eastAsia="nb-NO"/>
        </w:rPr>
        <w:t xml:space="preserve">Debetrente framgår av </w:t>
      </w:r>
      <w:r w:rsidR="00A26DA7">
        <w:rPr>
          <w:rFonts w:ascii="Calibri" w:eastAsia="Times New Roman" w:hAnsi="Calibri" w:cs="Calibri"/>
          <w:sz w:val="20"/>
          <w:szCs w:val="20"/>
          <w:lang w:eastAsia="nb-NO"/>
        </w:rPr>
        <w:t>drifts</w:t>
      </w:r>
      <w:r w:rsidR="00DB263B" w:rsidRPr="00DB263B">
        <w:rPr>
          <w:rFonts w:ascii="Calibri" w:eastAsia="Times New Roman" w:hAnsi="Calibri" w:cs="Calibri"/>
          <w:sz w:val="20"/>
          <w:szCs w:val="20"/>
          <w:lang w:eastAsia="nb-NO"/>
        </w:rPr>
        <w:t xml:space="preserve">kredittavtalens utfyllingsdel. Debetrente beregnes etterskuddsvis for dager da kredittsaldoen overstiger den andelen av bevilget kredittbeløp som er fastsatt i </w:t>
      </w:r>
      <w:r w:rsidR="00A26DA7">
        <w:rPr>
          <w:rFonts w:ascii="Calibri" w:eastAsia="Times New Roman" w:hAnsi="Calibri" w:cs="Calibri"/>
          <w:sz w:val="20"/>
          <w:szCs w:val="20"/>
          <w:lang w:eastAsia="nb-NO"/>
        </w:rPr>
        <w:t>drifts</w:t>
      </w:r>
      <w:r w:rsidR="00DB263B" w:rsidRPr="00DB263B">
        <w:rPr>
          <w:rFonts w:ascii="Calibri" w:eastAsia="Times New Roman" w:hAnsi="Calibri" w:cs="Calibri"/>
          <w:sz w:val="20"/>
          <w:szCs w:val="20"/>
          <w:lang w:eastAsia="nb-NO"/>
        </w:rPr>
        <w:t xml:space="preserve">kredittavtalens utfyllingsdel og av den del av kredittsaldoen som overstiger denne prosentandelen av bevilget kredittbeløp. </w:t>
      </w:r>
    </w:p>
    <w:p w14:paraId="5056E5F0" w14:textId="77777777" w:rsidR="00BB44F0" w:rsidRDefault="00BB44F0" w:rsidP="002718F8">
      <w:pPr>
        <w:spacing w:after="0" w:line="240" w:lineRule="auto"/>
        <w:textAlignment w:val="baseline"/>
        <w:rPr>
          <w:rFonts w:ascii="Calibri" w:eastAsia="Times New Roman" w:hAnsi="Calibri" w:cs="Calibri"/>
          <w:sz w:val="20"/>
          <w:szCs w:val="20"/>
          <w:lang w:eastAsia="nb-NO"/>
        </w:rPr>
      </w:pPr>
    </w:p>
    <w:p w14:paraId="2C728541" w14:textId="50FB10D6" w:rsidR="00063094" w:rsidRDefault="00BB44F0" w:rsidP="00BB44F0">
      <w:pPr>
        <w:spacing w:after="0" w:line="240" w:lineRule="auto"/>
        <w:textAlignment w:val="baseline"/>
        <w:rPr>
          <w:rFonts w:ascii="Calibri" w:eastAsia="Times New Roman" w:hAnsi="Calibri" w:cs="Calibri"/>
          <w:sz w:val="20"/>
          <w:szCs w:val="20"/>
          <w:lang w:eastAsia="nb-NO"/>
        </w:rPr>
      </w:pPr>
      <w:r w:rsidRPr="00BB44F0">
        <w:rPr>
          <w:rFonts w:ascii="Calibri" w:eastAsia="Times New Roman" w:hAnsi="Calibri" w:cs="Calibri"/>
          <w:sz w:val="20"/>
          <w:szCs w:val="20"/>
          <w:lang w:eastAsia="nb-NO"/>
        </w:rPr>
        <w:t>f.</w:t>
      </w:r>
      <w:r>
        <w:rPr>
          <w:rFonts w:ascii="Calibri" w:eastAsia="Times New Roman" w:hAnsi="Calibri" w:cs="Calibri"/>
          <w:sz w:val="20"/>
          <w:szCs w:val="20"/>
          <w:lang w:eastAsia="nb-NO"/>
        </w:rPr>
        <w:t xml:space="preserve"> </w:t>
      </w:r>
      <w:r w:rsidR="00063094" w:rsidRPr="00BB44F0">
        <w:rPr>
          <w:rFonts w:ascii="Calibri" w:eastAsia="Times New Roman" w:hAnsi="Calibri" w:cs="Calibri"/>
          <w:sz w:val="20"/>
          <w:szCs w:val="20"/>
          <w:lang w:eastAsia="nb-NO"/>
        </w:rPr>
        <w:t>Omkostninger ved bruk av betalingstjenester framgår av Del B av Kontoavtale – næring.</w:t>
      </w:r>
    </w:p>
    <w:p w14:paraId="069665AC" w14:textId="4031F53C" w:rsidR="00BB44F0" w:rsidRDefault="00BB44F0" w:rsidP="00BB44F0">
      <w:pPr>
        <w:spacing w:after="0" w:line="240" w:lineRule="auto"/>
        <w:textAlignment w:val="baseline"/>
        <w:rPr>
          <w:rFonts w:ascii="Calibri" w:eastAsia="Times New Roman" w:hAnsi="Calibri" w:cs="Calibri"/>
          <w:sz w:val="20"/>
          <w:szCs w:val="20"/>
          <w:lang w:eastAsia="nb-NO"/>
        </w:rPr>
      </w:pPr>
    </w:p>
    <w:p w14:paraId="372A89EC" w14:textId="1C9ACFBB" w:rsidR="00063094" w:rsidRDefault="00BB44F0" w:rsidP="00BB44F0">
      <w:pPr>
        <w:spacing w:after="0" w:line="240" w:lineRule="auto"/>
        <w:textAlignment w:val="baseline"/>
        <w:rPr>
          <w:rFonts w:ascii="Calibri" w:eastAsia="Times New Roman" w:hAnsi="Calibri" w:cs="Calibri"/>
          <w:sz w:val="20"/>
          <w:szCs w:val="20"/>
          <w:lang w:eastAsia="nb-NO"/>
        </w:rPr>
      </w:pPr>
      <w:r w:rsidRPr="00BB44F0">
        <w:rPr>
          <w:rFonts w:ascii="Calibri" w:eastAsia="Times New Roman" w:hAnsi="Calibri" w:cs="Calibri"/>
          <w:sz w:val="20"/>
          <w:szCs w:val="20"/>
          <w:lang w:eastAsia="nb-NO"/>
        </w:rPr>
        <w:t>g.</w:t>
      </w:r>
      <w:r>
        <w:rPr>
          <w:rFonts w:ascii="Calibri" w:eastAsia="Times New Roman" w:hAnsi="Calibri" w:cs="Calibri"/>
          <w:sz w:val="20"/>
          <w:szCs w:val="20"/>
          <w:lang w:eastAsia="nb-NO"/>
        </w:rPr>
        <w:t xml:space="preserve"> </w:t>
      </w:r>
      <w:r w:rsidR="00063094">
        <w:rPr>
          <w:rFonts w:ascii="Calibri" w:eastAsia="Times New Roman" w:hAnsi="Calibri" w:cs="Calibri"/>
          <w:sz w:val="20"/>
          <w:szCs w:val="20"/>
          <w:lang w:eastAsia="nb-NO"/>
        </w:rPr>
        <w:t>Ved overtrekk påløper i tillegg til øvrige renter, provisjoner og omkostninger også overtrekksrenter og omkostninger etter de satser og regler som til enhver tid gjelder for dette hos kredittyter.</w:t>
      </w:r>
    </w:p>
    <w:p w14:paraId="37751608" w14:textId="77777777" w:rsidR="00BB44F0" w:rsidRDefault="00BB44F0" w:rsidP="00BB44F0">
      <w:pPr>
        <w:spacing w:after="0" w:line="240" w:lineRule="auto"/>
        <w:textAlignment w:val="baseline"/>
        <w:rPr>
          <w:rFonts w:ascii="Calibri" w:eastAsia="Times New Roman" w:hAnsi="Calibri" w:cs="Calibri"/>
          <w:sz w:val="20"/>
          <w:szCs w:val="20"/>
          <w:lang w:eastAsia="nb-NO"/>
        </w:rPr>
      </w:pPr>
    </w:p>
    <w:p w14:paraId="7F933E74" w14:textId="74457D15" w:rsidR="00063094" w:rsidRPr="00063094" w:rsidRDefault="00BB44F0" w:rsidP="00BB44F0">
      <w:pPr>
        <w:spacing w:after="0" w:line="240" w:lineRule="auto"/>
        <w:textAlignment w:val="baseline"/>
        <w:rPr>
          <w:rFonts w:ascii="Calibri" w:eastAsia="Times New Roman" w:hAnsi="Calibri" w:cs="Calibri"/>
          <w:sz w:val="20"/>
          <w:szCs w:val="20"/>
          <w:lang w:eastAsia="nb-NO"/>
        </w:rPr>
      </w:pPr>
      <w:r w:rsidRPr="00BB44F0">
        <w:rPr>
          <w:rFonts w:ascii="Calibri" w:eastAsia="Times New Roman" w:hAnsi="Calibri" w:cs="Calibri"/>
          <w:sz w:val="20"/>
          <w:szCs w:val="20"/>
          <w:lang w:eastAsia="nb-NO"/>
        </w:rPr>
        <w:t>h.</w:t>
      </w:r>
      <w:r>
        <w:rPr>
          <w:rFonts w:ascii="Calibri" w:eastAsia="Times New Roman" w:hAnsi="Calibri" w:cs="Calibri"/>
          <w:sz w:val="20"/>
          <w:szCs w:val="20"/>
          <w:lang w:eastAsia="nb-NO"/>
        </w:rPr>
        <w:t xml:space="preserve"> </w:t>
      </w:r>
      <w:r w:rsidR="00063094">
        <w:rPr>
          <w:rFonts w:ascii="Calibri" w:eastAsia="Times New Roman" w:hAnsi="Calibri" w:cs="Calibri"/>
          <w:sz w:val="20"/>
          <w:szCs w:val="20"/>
          <w:lang w:eastAsia="nb-NO"/>
        </w:rPr>
        <w:t>Ved for sen betaling beregnes forsinkelsesrente med den rentesats som er bestemt etter lov om renter ved forsinket betaling. Forsinkelsesrenten skal likevel ikke være lavere enn den renten som til enhver tid løper i kredittforholdet med et tillegg som fastsatt i kredittavtalens utfyllingsdel. Forsinkelsesrente påløper ved for sen betaling av ethvert beløp under kredittavtalen, herunder av renter og omkostninger. I tillegg til forsinkelsesrente kan kredittyter kreve kompensasjon for inndrivelseskostnader etter forsinkelsesrenteloven § 3a.</w:t>
      </w:r>
    </w:p>
    <w:p w14:paraId="5EE2B626" w14:textId="77777777" w:rsidR="00063094" w:rsidRDefault="00063094" w:rsidP="00063094">
      <w:pPr>
        <w:spacing w:after="0" w:line="240" w:lineRule="auto"/>
        <w:ind w:left="1080"/>
        <w:textAlignment w:val="baseline"/>
        <w:rPr>
          <w:rFonts w:ascii="Calibri" w:eastAsia="Times New Roman" w:hAnsi="Calibri" w:cs="Calibri"/>
          <w:sz w:val="20"/>
          <w:szCs w:val="20"/>
          <w:lang w:eastAsia="nb-NO"/>
        </w:rPr>
      </w:pPr>
    </w:p>
    <w:p w14:paraId="32AB10BC" w14:textId="3C5C0215" w:rsidR="00DA2393" w:rsidRPr="00BB44F0" w:rsidRDefault="00D1590D" w:rsidP="00DA2393">
      <w:pPr>
        <w:pStyle w:val="Standard"/>
        <w:tabs>
          <w:tab w:val="left" w:pos="852"/>
        </w:tabs>
        <w:spacing w:line="240" w:lineRule="atLeast"/>
        <w:rPr>
          <w:rFonts w:asciiTheme="minorHAnsi" w:hAnsiTheme="minorHAnsi" w:cstheme="minorHAnsi"/>
          <w:color w:val="000000" w:themeColor="text1"/>
        </w:rPr>
      </w:pPr>
      <w:r w:rsidRPr="00BB44F0">
        <w:rPr>
          <w:rFonts w:asciiTheme="minorHAnsi" w:hAnsiTheme="minorHAnsi" w:cstheme="minorHAnsi"/>
          <w:color w:val="000000" w:themeColor="text1"/>
        </w:rPr>
        <w:t xml:space="preserve">7.2 </w:t>
      </w:r>
      <w:r w:rsidR="00DA2393" w:rsidRPr="00BB44F0">
        <w:rPr>
          <w:rFonts w:asciiTheme="minorHAnsi" w:hAnsiTheme="minorHAnsi" w:cstheme="minorHAnsi"/>
          <w:color w:val="000000" w:themeColor="text1"/>
        </w:rPr>
        <w:t xml:space="preserve">Regulering av renter og </w:t>
      </w:r>
      <w:r w:rsidR="00DA2393" w:rsidRPr="00BB44F0">
        <w:rPr>
          <w:rFonts w:asciiTheme="minorHAnsi" w:hAnsiTheme="minorHAnsi" w:cstheme="minorHAnsi"/>
        </w:rPr>
        <w:t>omkostninger</w:t>
      </w:r>
    </w:p>
    <w:p w14:paraId="67ADC13B" w14:textId="7D94BDA1" w:rsidR="00DA2393" w:rsidRPr="00D3590C" w:rsidRDefault="00DA2393" w:rsidP="00DA2393">
      <w:pPr>
        <w:pStyle w:val="Listeavsnitt"/>
        <w:numPr>
          <w:ilvl w:val="0"/>
          <w:numId w:val="30"/>
        </w:numPr>
        <w:spacing w:after="200" w:line="276" w:lineRule="auto"/>
        <w:rPr>
          <w:rFonts w:cstheme="minorHAnsi"/>
          <w:sz w:val="20"/>
          <w:szCs w:val="20"/>
        </w:rPr>
      </w:pPr>
      <w:r w:rsidRPr="00D3590C">
        <w:rPr>
          <w:rFonts w:cstheme="minorHAnsi"/>
          <w:sz w:val="20"/>
          <w:szCs w:val="20"/>
        </w:rPr>
        <w:t xml:space="preserve">Renten beregnes etter den rentesats og i samsvar med de prinsipper som kredittyter til enhver tid anvender for kreditt av det slag avtalen gjelder. Det samme gjelder omkostninger. </w:t>
      </w:r>
    </w:p>
    <w:p w14:paraId="0FDAD279" w14:textId="6D2D6DCD" w:rsidR="00DA2393" w:rsidRPr="00D3590C" w:rsidRDefault="00DA2393" w:rsidP="00DA2393">
      <w:pPr>
        <w:pStyle w:val="Listeavsnitt"/>
        <w:numPr>
          <w:ilvl w:val="0"/>
          <w:numId w:val="30"/>
        </w:numPr>
        <w:spacing w:after="200" w:line="276" w:lineRule="auto"/>
        <w:rPr>
          <w:rFonts w:cstheme="minorHAnsi"/>
          <w:sz w:val="20"/>
          <w:szCs w:val="20"/>
        </w:rPr>
      </w:pPr>
      <w:r w:rsidRPr="00D3590C">
        <w:rPr>
          <w:rFonts w:cstheme="minorHAnsi"/>
          <w:sz w:val="20"/>
          <w:szCs w:val="20"/>
        </w:rPr>
        <w:t>Kredittyter kan ensidig forhøye satsene for rente</w:t>
      </w:r>
      <w:r w:rsidR="00B82117" w:rsidRPr="00D3590C">
        <w:rPr>
          <w:rFonts w:cstheme="minorHAnsi"/>
          <w:sz w:val="20"/>
          <w:szCs w:val="20"/>
        </w:rPr>
        <w:t xml:space="preserve"> og</w:t>
      </w:r>
      <w:r w:rsidRPr="00D3590C">
        <w:rPr>
          <w:rFonts w:cstheme="minorHAnsi"/>
          <w:sz w:val="20"/>
          <w:szCs w:val="20"/>
        </w:rPr>
        <w:t xml:space="preserve"> omkostninger</w:t>
      </w:r>
      <w:r w:rsidR="00B82117" w:rsidRPr="00D3590C">
        <w:rPr>
          <w:rFonts w:cstheme="minorHAnsi"/>
          <w:sz w:val="20"/>
          <w:szCs w:val="20"/>
        </w:rPr>
        <w:t xml:space="preserve"> innenfor driftskredittordningen.</w:t>
      </w:r>
    </w:p>
    <w:p w14:paraId="58C91DDC" w14:textId="77777777" w:rsidR="00DA2393" w:rsidRPr="00D3590C" w:rsidRDefault="00DA2393" w:rsidP="00DA2393">
      <w:pPr>
        <w:pStyle w:val="Listeavsnitt"/>
        <w:numPr>
          <w:ilvl w:val="0"/>
          <w:numId w:val="30"/>
        </w:numPr>
        <w:spacing w:after="200" w:line="276" w:lineRule="auto"/>
        <w:rPr>
          <w:rFonts w:cstheme="minorHAnsi"/>
          <w:sz w:val="20"/>
          <w:szCs w:val="20"/>
        </w:rPr>
      </w:pPr>
      <w:r w:rsidRPr="00D3590C">
        <w:rPr>
          <w:rFonts w:cstheme="minorHAnsi"/>
          <w:sz w:val="20"/>
          <w:szCs w:val="20"/>
        </w:rPr>
        <w:t>Endringer kan settes i verk etter at kredittyter har sendt skriftlig varsel som opplyser hva endringen går ut på og tidspunktet for ikrafttredelsen.</w:t>
      </w:r>
    </w:p>
    <w:p w14:paraId="368B59B6" w14:textId="1BDC611B" w:rsidR="00DA2393" w:rsidRPr="00D3590C" w:rsidRDefault="00DA2393" w:rsidP="00DA2393">
      <w:pPr>
        <w:pStyle w:val="Listeavsnitt"/>
        <w:numPr>
          <w:ilvl w:val="0"/>
          <w:numId w:val="30"/>
        </w:numPr>
        <w:spacing w:after="200" w:line="276" w:lineRule="auto"/>
        <w:rPr>
          <w:rFonts w:cstheme="minorHAnsi"/>
          <w:sz w:val="20"/>
          <w:szCs w:val="20"/>
        </w:rPr>
      </w:pPr>
      <w:r w:rsidRPr="00D3590C">
        <w:rPr>
          <w:rFonts w:cstheme="minorHAnsi"/>
          <w:sz w:val="20"/>
          <w:szCs w:val="20"/>
        </w:rPr>
        <w:t>Varslet til kunden skal angi grunnlaget, omfanget og tidspunktet for gjennomføring av endringen. Varslet skal også inneholde opplysninger om ny effektiv og nominell rente</w:t>
      </w:r>
      <w:r w:rsidR="00BA02D0" w:rsidRPr="00D3590C">
        <w:rPr>
          <w:rFonts w:cstheme="minorHAnsi"/>
          <w:sz w:val="20"/>
          <w:szCs w:val="20"/>
        </w:rPr>
        <w:t xml:space="preserve"> </w:t>
      </w:r>
      <w:r w:rsidRPr="00D3590C">
        <w:rPr>
          <w:rFonts w:cstheme="minorHAnsi"/>
          <w:sz w:val="20"/>
          <w:szCs w:val="20"/>
        </w:rPr>
        <w:t>og andre kredittkostnader som skal belastes kunden. Varsel om renteendringer sendes til kunden etter pkt. 1</w:t>
      </w:r>
      <w:r w:rsidR="00110F49" w:rsidRPr="00D3590C">
        <w:rPr>
          <w:rFonts w:cstheme="minorHAnsi"/>
          <w:sz w:val="20"/>
          <w:szCs w:val="20"/>
        </w:rPr>
        <w:t>4</w:t>
      </w:r>
      <w:r w:rsidRPr="00D3590C">
        <w:rPr>
          <w:rFonts w:cstheme="minorHAnsi"/>
          <w:sz w:val="20"/>
          <w:szCs w:val="20"/>
        </w:rPr>
        <w:t>.</w:t>
      </w:r>
    </w:p>
    <w:p w14:paraId="54393B76" w14:textId="1B9173F3" w:rsidR="00DA2393" w:rsidRPr="00D3590C" w:rsidRDefault="00DA2393" w:rsidP="00110F49">
      <w:pPr>
        <w:pStyle w:val="Listeavsnitt"/>
        <w:numPr>
          <w:ilvl w:val="0"/>
          <w:numId w:val="30"/>
        </w:numPr>
        <w:spacing w:after="200" w:line="276" w:lineRule="auto"/>
        <w:rPr>
          <w:rFonts w:cstheme="minorHAnsi"/>
          <w:sz w:val="20"/>
          <w:szCs w:val="20"/>
        </w:rPr>
      </w:pPr>
      <w:r w:rsidRPr="00D3590C">
        <w:rPr>
          <w:rFonts w:cstheme="minorHAnsi"/>
          <w:sz w:val="20"/>
          <w:szCs w:val="20"/>
        </w:rPr>
        <w:t>Ved gjennomføring av endringen har kredittyter adgang til rimelig, saklig begrunnet forskjellsbehandling mellom kundene.</w:t>
      </w:r>
    </w:p>
    <w:p w14:paraId="6A3A00B4" w14:textId="77777777" w:rsidR="00D1590D" w:rsidRDefault="00D1590D" w:rsidP="001541BF">
      <w:pPr>
        <w:pStyle w:val="Standard"/>
        <w:tabs>
          <w:tab w:val="left" w:pos="852"/>
        </w:tabs>
        <w:spacing w:line="240" w:lineRule="atLeast"/>
        <w:rPr>
          <w:rFonts w:ascii="Calibri" w:hAnsi="Calibri"/>
          <w:color w:val="FF0000"/>
        </w:rPr>
      </w:pPr>
    </w:p>
    <w:p w14:paraId="5C818508" w14:textId="5ADC0DD6" w:rsidR="00361A8D" w:rsidRPr="00361A8D" w:rsidRDefault="00361A8D" w:rsidP="00361A8D">
      <w:pPr>
        <w:pStyle w:val="Standard"/>
        <w:numPr>
          <w:ilvl w:val="0"/>
          <w:numId w:val="27"/>
        </w:numPr>
        <w:rPr>
          <w:rFonts w:asciiTheme="minorHAnsi" w:hAnsiTheme="minorHAnsi" w:cstheme="minorHAnsi"/>
          <w:b/>
          <w:bCs/>
        </w:rPr>
      </w:pPr>
      <w:r w:rsidRPr="00361A8D">
        <w:rPr>
          <w:rFonts w:asciiTheme="minorHAnsi" w:hAnsiTheme="minorHAnsi" w:cstheme="minorHAnsi"/>
          <w:b/>
          <w:bCs/>
        </w:rPr>
        <w:t>Motregning</w:t>
      </w:r>
    </w:p>
    <w:p w14:paraId="48F61F7D" w14:textId="6FD97EB6" w:rsidR="008E0CB0" w:rsidRPr="00A1085D" w:rsidRDefault="008E0CB0" w:rsidP="00361A8D">
      <w:pPr>
        <w:pStyle w:val="Standard"/>
      </w:pPr>
      <w:r w:rsidRPr="00361A8D">
        <w:rPr>
          <w:rFonts w:ascii="Calibri" w:hAnsi="Calibri"/>
        </w:rPr>
        <w:t>Kredittyter kan motregne driftskreditt som er trukket etter denne avtale mot beløp som er innestående på alle kontoer som kunden har i banken i egenskap av næringsdrivende, uavhengig av valuta, med mindre annet uttrykkelig er avtalt.</w:t>
      </w:r>
    </w:p>
    <w:p w14:paraId="2522DBA0" w14:textId="77777777" w:rsidR="008E0CB0" w:rsidRPr="00A1085D" w:rsidRDefault="008E0CB0" w:rsidP="008E0CB0">
      <w:pPr>
        <w:pStyle w:val="Standard"/>
        <w:rPr>
          <w:rFonts w:ascii="Calibri" w:hAnsi="Calibri"/>
        </w:rPr>
      </w:pPr>
    </w:p>
    <w:p w14:paraId="45504691" w14:textId="77777777" w:rsidR="008E0CB0" w:rsidRPr="00A1085D" w:rsidRDefault="008E0CB0" w:rsidP="008E0CB0">
      <w:pPr>
        <w:pStyle w:val="Standard"/>
      </w:pPr>
      <w:r w:rsidRPr="00A1085D">
        <w:rPr>
          <w:rFonts w:ascii="Calibri" w:hAnsi="Calibri"/>
        </w:rPr>
        <w:t>Kredittyter har rett til å belaste driftskredittkontoen, herunder motregne i innestående på kontoen, for ethvert krav som kredittyter har mot kunden, med mindre annet uttrykkelig er avtalt.</w:t>
      </w:r>
    </w:p>
    <w:p w14:paraId="02EFDA2C" w14:textId="77777777" w:rsidR="00361A8D" w:rsidRPr="00361A8D" w:rsidRDefault="00361A8D" w:rsidP="00157D6C">
      <w:pPr>
        <w:pStyle w:val="paragraph"/>
        <w:spacing w:before="0" w:after="0"/>
        <w:ind w:left="555" w:hanging="555"/>
        <w:textAlignment w:val="baseline"/>
        <w:rPr>
          <w:rStyle w:val="normaltextrun"/>
          <w:rFonts w:ascii="Calibri" w:hAnsi="Calibri" w:cs="Calibri"/>
          <w:b/>
          <w:bCs/>
          <w:sz w:val="20"/>
          <w:szCs w:val="20"/>
        </w:rPr>
      </w:pPr>
    </w:p>
    <w:p w14:paraId="4A344C92" w14:textId="4F6DA375" w:rsidR="00361A8D" w:rsidRPr="00361A8D" w:rsidRDefault="00361A8D" w:rsidP="00A10813">
      <w:pPr>
        <w:pStyle w:val="paragraph"/>
        <w:numPr>
          <w:ilvl w:val="0"/>
          <w:numId w:val="27"/>
        </w:numPr>
        <w:spacing w:before="0" w:after="0"/>
        <w:textAlignment w:val="baseline"/>
        <w:rPr>
          <w:rStyle w:val="normaltextrun"/>
          <w:rFonts w:ascii="Calibri" w:hAnsi="Calibri" w:cs="Calibri"/>
          <w:b/>
          <w:bCs/>
          <w:sz w:val="20"/>
          <w:szCs w:val="20"/>
        </w:rPr>
      </w:pPr>
      <w:r w:rsidRPr="00361A8D">
        <w:rPr>
          <w:rStyle w:val="normaltextrun"/>
          <w:rFonts w:ascii="Calibri" w:hAnsi="Calibri" w:cs="Calibri"/>
          <w:b/>
          <w:bCs/>
          <w:sz w:val="20"/>
          <w:szCs w:val="20"/>
        </w:rPr>
        <w:t>Inndrivelse</w:t>
      </w:r>
    </w:p>
    <w:p w14:paraId="5544F806" w14:textId="49F00CA6" w:rsidR="00361A8D" w:rsidRDefault="00361A8D" w:rsidP="00157D6C">
      <w:pPr>
        <w:pStyle w:val="paragraph"/>
        <w:spacing w:before="0" w:after="0"/>
        <w:ind w:left="555" w:hanging="555"/>
        <w:textAlignment w:val="baseline"/>
        <w:rPr>
          <w:rStyle w:val="normaltextrun"/>
          <w:rFonts w:ascii="Calibri" w:hAnsi="Calibri" w:cs="Calibri"/>
          <w:sz w:val="20"/>
          <w:szCs w:val="20"/>
        </w:rPr>
      </w:pPr>
    </w:p>
    <w:p w14:paraId="06AE481F" w14:textId="20EDAD4C" w:rsidR="00157D6C" w:rsidRPr="00E01C60" w:rsidRDefault="00157D6C" w:rsidP="00361A8D">
      <w:pPr>
        <w:pStyle w:val="paragraph"/>
        <w:numPr>
          <w:ilvl w:val="1"/>
          <w:numId w:val="27"/>
        </w:numPr>
        <w:spacing w:before="0" w:after="0"/>
        <w:textAlignment w:val="baseline"/>
        <w:rPr>
          <w:rStyle w:val="eop"/>
          <w:rFonts w:ascii="Calibri" w:hAnsi="Calibri" w:cs="Calibri"/>
          <w:sz w:val="20"/>
          <w:szCs w:val="20"/>
        </w:rPr>
      </w:pPr>
      <w:r w:rsidRPr="00E01C60">
        <w:rPr>
          <w:rStyle w:val="normaltextrun"/>
          <w:rFonts w:ascii="Calibri" w:hAnsi="Calibri" w:cs="Calibri"/>
          <w:sz w:val="20"/>
          <w:szCs w:val="20"/>
        </w:rPr>
        <w:t>Kreditten, beregnede renter og utenrettslige inndrivelsesomkostninger kan inndrives uten søksmål etter tvangsfullbyrdelsesloven § 7-2 første ledd bokstav g, som også omfatter renter og utenrettslige inndrivingskostnader i henhold til bestemmelsens andre ledd.</w:t>
      </w:r>
      <w:r w:rsidRPr="00E01C60">
        <w:rPr>
          <w:rStyle w:val="eop"/>
          <w:rFonts w:ascii="Calibri" w:hAnsi="Calibri" w:cs="Calibri"/>
          <w:sz w:val="20"/>
          <w:szCs w:val="20"/>
        </w:rPr>
        <w:t> </w:t>
      </w:r>
    </w:p>
    <w:p w14:paraId="2797D40A" w14:textId="379FDBD5" w:rsidR="00157D6C" w:rsidRPr="00E01C60" w:rsidRDefault="00E01C60" w:rsidP="00361A8D">
      <w:pPr>
        <w:pStyle w:val="paragraph"/>
        <w:numPr>
          <w:ilvl w:val="1"/>
          <w:numId w:val="27"/>
        </w:numPr>
        <w:spacing w:before="0" w:after="0"/>
        <w:textAlignment w:val="baseline"/>
        <w:rPr>
          <w:sz w:val="20"/>
          <w:szCs w:val="20"/>
        </w:rPr>
      </w:pPr>
      <w:r w:rsidRPr="00E01C60">
        <w:rPr>
          <w:rStyle w:val="normaltextrun"/>
          <w:rFonts w:ascii="Calibri" w:hAnsi="Calibri" w:cs="Calibri"/>
          <w:sz w:val="20"/>
          <w:szCs w:val="20"/>
        </w:rPr>
        <w:t xml:space="preserve"> </w:t>
      </w:r>
      <w:r w:rsidR="00157D6C" w:rsidRPr="00E01C60">
        <w:rPr>
          <w:rStyle w:val="normaltextrun"/>
          <w:rFonts w:ascii="Calibri" w:hAnsi="Calibri" w:cs="Calibri"/>
          <w:sz w:val="20"/>
          <w:szCs w:val="20"/>
        </w:rPr>
        <w:t>Varsel etter tvangsfullbyrdelsesloven § 4-18 sendes den hovedadressen som er angitt i kassekredittavtalen eller til den hovedadresse som kredittyter på annen måte har fått sikker kunnskap om.</w:t>
      </w:r>
      <w:r w:rsidR="00157D6C" w:rsidRPr="00E01C60">
        <w:rPr>
          <w:rStyle w:val="eop"/>
          <w:rFonts w:ascii="Calibri" w:hAnsi="Calibri" w:cs="Calibri"/>
          <w:sz w:val="20"/>
          <w:szCs w:val="20"/>
        </w:rPr>
        <w:t> </w:t>
      </w:r>
    </w:p>
    <w:p w14:paraId="5B2A4014" w14:textId="77777777" w:rsidR="0033133B" w:rsidRDefault="0033133B" w:rsidP="008E0CB0">
      <w:pPr>
        <w:pStyle w:val="Standard"/>
        <w:spacing w:line="240" w:lineRule="atLeast"/>
        <w:rPr>
          <w:rFonts w:ascii="Calibri" w:hAnsi="Calibri"/>
        </w:rPr>
      </w:pPr>
    </w:p>
    <w:p w14:paraId="04AAF99F" w14:textId="0D3F99CA" w:rsidR="00A10813" w:rsidRPr="00A10813" w:rsidRDefault="0033133B" w:rsidP="00A10813">
      <w:pPr>
        <w:pStyle w:val="Standard"/>
        <w:numPr>
          <w:ilvl w:val="0"/>
          <w:numId w:val="27"/>
        </w:numPr>
        <w:spacing w:line="240" w:lineRule="atLeast"/>
        <w:rPr>
          <w:rFonts w:ascii="Calibri" w:hAnsi="Calibri"/>
          <w:b/>
          <w:bCs/>
        </w:rPr>
      </w:pPr>
      <w:r w:rsidRPr="0033133B">
        <w:rPr>
          <w:rFonts w:ascii="Calibri" w:hAnsi="Calibri"/>
          <w:b/>
          <w:bCs/>
        </w:rPr>
        <w:t>Oppsigelse</w:t>
      </w:r>
    </w:p>
    <w:p w14:paraId="41AA6593" w14:textId="7EE92F34" w:rsidR="008E0CB0" w:rsidRPr="00A1085D" w:rsidRDefault="008E0CB0" w:rsidP="008E0CB0">
      <w:pPr>
        <w:pStyle w:val="Standard"/>
        <w:spacing w:line="240" w:lineRule="atLeast"/>
      </w:pPr>
      <w:r w:rsidRPr="00A1085D">
        <w:rPr>
          <w:rFonts w:ascii="Calibri" w:hAnsi="Calibri"/>
        </w:rPr>
        <w:t>Hver av partene kan i avtaleperioden si opp kreditten med minimu</w:t>
      </w:r>
      <w:r w:rsidR="00A1085D">
        <w:rPr>
          <w:rFonts w:ascii="Calibri" w:hAnsi="Calibri"/>
        </w:rPr>
        <w:t xml:space="preserve">m en måneds </w:t>
      </w:r>
      <w:r w:rsidRPr="00A1085D">
        <w:rPr>
          <w:rFonts w:ascii="Calibri" w:hAnsi="Calibri"/>
        </w:rPr>
        <w:t>skriftlig varsel. Oppsigelse fra kredittyters side er betinget av at det foreligger saklig grunn. Grunnen til oppsigelsen skal opplyses.</w:t>
      </w:r>
    </w:p>
    <w:p w14:paraId="4107A281" w14:textId="77777777" w:rsidR="008E0CB0" w:rsidRPr="00A1085D" w:rsidRDefault="008E0CB0" w:rsidP="008E0CB0">
      <w:pPr>
        <w:pStyle w:val="Standard"/>
        <w:spacing w:line="240" w:lineRule="atLeast"/>
        <w:rPr>
          <w:rFonts w:ascii="Calibri" w:hAnsi="Calibri"/>
        </w:rPr>
      </w:pPr>
    </w:p>
    <w:p w14:paraId="5CF20122" w14:textId="77777777" w:rsidR="008E0CB0" w:rsidRPr="00A1085D" w:rsidRDefault="008E0CB0" w:rsidP="008E0CB0">
      <w:pPr>
        <w:pStyle w:val="Standard"/>
        <w:spacing w:line="240" w:lineRule="atLeast"/>
      </w:pPr>
      <w:r w:rsidRPr="00A1085D">
        <w:rPr>
          <w:rFonts w:ascii="Calibri" w:hAnsi="Calibri"/>
        </w:rPr>
        <w:t>Kredittyter kan samtidig med avsendelsen av varselet etter første ledd stanse videre belastninger av eller utbetalinger fra driftskredittkontoen, samt sperre kontoen for bruk av betalingsinstrumenter.</w:t>
      </w:r>
    </w:p>
    <w:p w14:paraId="4B226020" w14:textId="77777777" w:rsidR="008E0CB0" w:rsidRPr="00A1085D" w:rsidRDefault="008E0CB0" w:rsidP="008E0CB0">
      <w:pPr>
        <w:pStyle w:val="Standard"/>
        <w:spacing w:line="240" w:lineRule="atLeast"/>
        <w:rPr>
          <w:rFonts w:ascii="Calibri" w:hAnsi="Calibri"/>
        </w:rPr>
      </w:pPr>
    </w:p>
    <w:p w14:paraId="1678DD63" w14:textId="19564FD1" w:rsidR="008E0CB0" w:rsidRDefault="008E0CB0" w:rsidP="0033133B">
      <w:pPr>
        <w:pStyle w:val="Standard"/>
        <w:rPr>
          <w:rFonts w:ascii="Calibri" w:hAnsi="Calibri"/>
        </w:rPr>
      </w:pPr>
      <w:r w:rsidRPr="00A1085D">
        <w:rPr>
          <w:rFonts w:ascii="Calibri" w:hAnsi="Calibri"/>
        </w:rPr>
        <w:lastRenderedPageBreak/>
        <w:t>Gjelden forfaller til betaling ved fristens utløp.</w:t>
      </w:r>
    </w:p>
    <w:p w14:paraId="14F42ACB" w14:textId="77777777" w:rsidR="0033133B" w:rsidRDefault="0033133B" w:rsidP="0033133B">
      <w:pPr>
        <w:pStyle w:val="Standard"/>
        <w:rPr>
          <w:rFonts w:ascii="Calibri" w:hAnsi="Calibri"/>
        </w:rPr>
      </w:pPr>
    </w:p>
    <w:p w14:paraId="7BB4DA68" w14:textId="43394B03" w:rsidR="00A10813" w:rsidRPr="00A10813" w:rsidRDefault="0033133B" w:rsidP="00A10813">
      <w:pPr>
        <w:pStyle w:val="Standard"/>
        <w:numPr>
          <w:ilvl w:val="0"/>
          <w:numId w:val="27"/>
        </w:numPr>
        <w:rPr>
          <w:rFonts w:ascii="Calibri" w:hAnsi="Calibri"/>
          <w:b/>
          <w:bCs/>
        </w:rPr>
      </w:pPr>
      <w:r w:rsidRPr="0033133B">
        <w:rPr>
          <w:rFonts w:ascii="Calibri" w:hAnsi="Calibri"/>
          <w:b/>
          <w:bCs/>
        </w:rPr>
        <w:t xml:space="preserve">Heving </w:t>
      </w:r>
    </w:p>
    <w:p w14:paraId="35D1D999" w14:textId="6F8E1334" w:rsidR="008E0CB0" w:rsidRPr="00946F75" w:rsidRDefault="008E0CB0" w:rsidP="008E0CB0">
      <w:pPr>
        <w:pStyle w:val="Standard"/>
        <w:spacing w:line="240" w:lineRule="atLeast"/>
      </w:pPr>
      <w:r w:rsidRPr="00946F75">
        <w:rPr>
          <w:rFonts w:ascii="Calibri" w:hAnsi="Calibri"/>
        </w:rPr>
        <w:t>1</w:t>
      </w:r>
      <w:r w:rsidR="00493B9A">
        <w:rPr>
          <w:rFonts w:ascii="Calibri" w:hAnsi="Calibri"/>
        </w:rPr>
        <w:t>1</w:t>
      </w:r>
      <w:r w:rsidRPr="00946F75">
        <w:rPr>
          <w:rFonts w:ascii="Calibri" w:hAnsi="Calibri"/>
        </w:rPr>
        <w:t>.1 Kredittyter kan ved skriftlig varsel med øyeblikkelig virkning heve avtalen, bringe gjelden til forfall og stanse videre belastninger av/utbetalinger fra driftskredittkontoen, dersom:</w:t>
      </w:r>
      <w:r w:rsidRPr="00946F75">
        <w:rPr>
          <w:rFonts w:ascii="Calibri" w:hAnsi="Calibri"/>
        </w:rPr>
        <w:br/>
      </w:r>
    </w:p>
    <w:p w14:paraId="4E958E5F" w14:textId="77777777" w:rsidR="008E0CB0" w:rsidRPr="00946F75" w:rsidRDefault="008E0CB0" w:rsidP="008E0CB0">
      <w:pPr>
        <w:pStyle w:val="Brdtekst3"/>
        <w:numPr>
          <w:ilvl w:val="0"/>
          <w:numId w:val="7"/>
        </w:numPr>
        <w:spacing w:after="0" w:line="240" w:lineRule="atLeast"/>
      </w:pPr>
      <w:r w:rsidRPr="00946F75">
        <w:rPr>
          <w:rFonts w:ascii="Calibri" w:hAnsi="Calibri"/>
          <w:sz w:val="20"/>
          <w:szCs w:val="20"/>
        </w:rPr>
        <w:t xml:space="preserve">kunden vesentlig misligholder sine forpliktelser etter avtalen, herunder at plikten til å betale renter og avdrag eller andre forpliktelser etter denne avtalen blir vesentlig misligholdt eller at det skjer vesentlige brudd på forutsetninger som kredittyter har stilt for kreditten i kredittilsagn eller det foreligger svik eller andre bristende forutsetninger, </w:t>
      </w:r>
    </w:p>
    <w:p w14:paraId="5A83B51E" w14:textId="77777777" w:rsidR="008E0CB0" w:rsidRPr="00946F75" w:rsidRDefault="008E0CB0" w:rsidP="008E0CB0">
      <w:pPr>
        <w:pStyle w:val="Brdtekst3"/>
        <w:numPr>
          <w:ilvl w:val="0"/>
          <w:numId w:val="2"/>
        </w:numPr>
        <w:spacing w:after="0" w:line="240" w:lineRule="atLeast"/>
      </w:pPr>
      <w:r w:rsidRPr="00946F75">
        <w:rPr>
          <w:rFonts w:ascii="Calibri" w:hAnsi="Calibri"/>
          <w:sz w:val="20"/>
          <w:szCs w:val="20"/>
        </w:rPr>
        <w:t>kunden vesentlig misligholder andre engasjementer med kredittyter,</w:t>
      </w:r>
    </w:p>
    <w:p w14:paraId="09C81B3D" w14:textId="77777777" w:rsidR="008E0CB0" w:rsidRPr="00946F75" w:rsidRDefault="008E0CB0" w:rsidP="008E0CB0">
      <w:pPr>
        <w:pStyle w:val="Standard"/>
        <w:numPr>
          <w:ilvl w:val="0"/>
          <w:numId w:val="2"/>
        </w:numPr>
        <w:spacing w:line="240" w:lineRule="atLeast"/>
      </w:pPr>
      <w:r w:rsidRPr="00946F75">
        <w:rPr>
          <w:rFonts w:ascii="Calibri" w:hAnsi="Calibri"/>
        </w:rPr>
        <w:t>kunden dør eller blir satt under vergemål, uten at det innen rimelig frist blir stilt betryggende sikkerhet,</w:t>
      </w:r>
    </w:p>
    <w:p w14:paraId="5CC9B6BE" w14:textId="77777777" w:rsidR="008E0CB0" w:rsidRPr="00946F75" w:rsidRDefault="008E0CB0" w:rsidP="008E0CB0">
      <w:pPr>
        <w:pStyle w:val="Standard"/>
        <w:numPr>
          <w:ilvl w:val="0"/>
          <w:numId w:val="2"/>
        </w:numPr>
        <w:spacing w:line="240" w:lineRule="atLeast"/>
      </w:pPr>
      <w:r w:rsidRPr="00946F75">
        <w:rPr>
          <w:rFonts w:ascii="Calibri" w:hAnsi="Calibri"/>
        </w:rPr>
        <w:t>kunden innstiller betalingene, går konkurs, søker gjeldsforhandling etter konkurslovens regler, søker rekonstruksjon, settes under tvangsforfølgning eller kredittkundens formuesforhold svekkes i vesentlig grad,</w:t>
      </w:r>
    </w:p>
    <w:p w14:paraId="41749115" w14:textId="77777777" w:rsidR="008E0CB0" w:rsidRDefault="008E0CB0" w:rsidP="008E0CB0">
      <w:pPr>
        <w:pStyle w:val="Standard"/>
        <w:numPr>
          <w:ilvl w:val="0"/>
          <w:numId w:val="2"/>
        </w:numPr>
        <w:spacing w:line="240" w:lineRule="atLeast"/>
      </w:pPr>
      <w:r>
        <w:rPr>
          <w:rStyle w:val="normaltextrun"/>
          <w:rFonts w:ascii="Calibri" w:hAnsi="Calibri" w:cs="Calibri"/>
          <w:color w:val="000000"/>
          <w:shd w:val="clear" w:color="auto" w:fill="FFFFFF"/>
        </w:rPr>
        <w:t>kunden slutter med eller vesentlig endrer den næringsdriften som er grunnlaget for kreditten, eller en bevilling, tillatelse, løyve eller lignende, som er nødvendig for utøvelse av næringsdriften, mangler eller faller bort. Det samme gjelder dersom kunden ikke overholder anerkjente standarder for bærekraft, og dette etter kredittyters skjønn har vesentlig betydning for kredittforholdet,</w:t>
      </w:r>
      <w:r>
        <w:rPr>
          <w:rStyle w:val="eop"/>
          <w:rFonts w:ascii="Calibri" w:hAnsi="Calibri" w:cs="Calibri"/>
          <w:color w:val="000000"/>
          <w:shd w:val="clear" w:color="auto" w:fill="FFFFFF"/>
        </w:rPr>
        <w:t> </w:t>
      </w:r>
    </w:p>
    <w:p w14:paraId="2FEEA859" w14:textId="47C8F158" w:rsidR="008E0CB0" w:rsidRPr="00946F75" w:rsidRDefault="008E0CB0" w:rsidP="008E0CB0">
      <w:pPr>
        <w:pStyle w:val="Standard"/>
        <w:numPr>
          <w:ilvl w:val="0"/>
          <w:numId w:val="2"/>
        </w:numPr>
        <w:spacing w:line="240" w:lineRule="atLeast"/>
        <w:rPr>
          <w:rFonts w:ascii="Calibri" w:hAnsi="Calibri"/>
        </w:rPr>
      </w:pPr>
      <w:r w:rsidRPr="00946F75">
        <w:rPr>
          <w:rFonts w:ascii="Calibri" w:hAnsi="Calibri"/>
        </w:rPr>
        <w:t xml:space="preserve">det </w:t>
      </w:r>
      <w:r w:rsidR="00230542" w:rsidRPr="00946F75">
        <w:rPr>
          <w:rFonts w:ascii="Calibri" w:hAnsi="Calibri"/>
        </w:rPr>
        <w:t>for øvrig</w:t>
      </w:r>
      <w:r w:rsidRPr="00946F75">
        <w:rPr>
          <w:rFonts w:ascii="Calibri" w:hAnsi="Calibri"/>
        </w:rPr>
        <w:t xml:space="preserve"> inntrer vesentlige endringer av eier-, drifts- eller personellmessig karakter av betydning for avtaleforholdet,</w:t>
      </w:r>
    </w:p>
    <w:p w14:paraId="71BD3060" w14:textId="77777777" w:rsidR="008E0CB0" w:rsidRPr="00946F75" w:rsidRDefault="008E0CB0" w:rsidP="008E0CB0">
      <w:pPr>
        <w:pStyle w:val="Standard"/>
        <w:numPr>
          <w:ilvl w:val="0"/>
          <w:numId w:val="2"/>
        </w:numPr>
        <w:spacing w:line="240" w:lineRule="atLeast"/>
      </w:pPr>
      <w:r w:rsidRPr="00946F75">
        <w:rPr>
          <w:rFonts w:ascii="Calibri" w:hAnsi="Calibri"/>
        </w:rPr>
        <w:t>kunden ikke oppfyller avtalens vilkår om informasjon til kreditt</w:t>
      </w:r>
      <w:r w:rsidRPr="00946F75">
        <w:rPr>
          <w:rFonts w:ascii="Calibri" w:hAnsi="Calibri"/>
          <w:shd w:val="clear" w:color="auto" w:fill="FFFFFF"/>
        </w:rPr>
        <w:t>yter,</w:t>
      </w:r>
    </w:p>
    <w:p w14:paraId="01F5CF1C" w14:textId="77777777" w:rsidR="008E0CB0" w:rsidRPr="00946F75" w:rsidRDefault="008E0CB0" w:rsidP="008E0CB0">
      <w:pPr>
        <w:pStyle w:val="Standard"/>
        <w:numPr>
          <w:ilvl w:val="0"/>
          <w:numId w:val="2"/>
        </w:numPr>
        <w:spacing w:line="240" w:lineRule="atLeast"/>
      </w:pPr>
      <w:r w:rsidRPr="00946F75">
        <w:rPr>
          <w:rStyle w:val="normaltextrun"/>
          <w:rFonts w:ascii="Calibri" w:hAnsi="Calibri" w:cs="Calibri"/>
          <w:shd w:val="clear" w:color="auto" w:fill="FFFFFF"/>
        </w:rPr>
        <w:t>eventuelle sikkerheter som er stilt for kreditten faller bort, reduseres vesentlig i verdi eller blir utsatt for vesentlig fare, herunder at kausjonist eller eier av deponerte sikkerheter ikke signerer ny kausjonsavtale eller pantsettelseserklæring eller kunden ikke stiller ny tilfredsstillende sikkerhet innen den frist kredittyter setter,</w:t>
      </w:r>
      <w:r w:rsidRPr="00946F75">
        <w:rPr>
          <w:rStyle w:val="eop"/>
          <w:rFonts w:ascii="Calibri" w:hAnsi="Calibri" w:cs="Calibri"/>
          <w:shd w:val="clear" w:color="auto" w:fill="FFFFFF"/>
        </w:rPr>
        <w:t> </w:t>
      </w:r>
    </w:p>
    <w:p w14:paraId="4E171EF1" w14:textId="77777777" w:rsidR="008E0CB0" w:rsidRPr="00946F75" w:rsidRDefault="008E0CB0" w:rsidP="008E0CB0">
      <w:pPr>
        <w:pStyle w:val="Standard"/>
        <w:numPr>
          <w:ilvl w:val="0"/>
          <w:numId w:val="2"/>
        </w:numPr>
        <w:spacing w:line="240" w:lineRule="atLeast"/>
      </w:pPr>
      <w:r w:rsidRPr="00946F75">
        <w:rPr>
          <w:rFonts w:ascii="Calibri" w:hAnsi="Calibri"/>
        </w:rPr>
        <w:t>det ut fra kundens handlemåte eller alvorlig svikt i kundens betalingsevne er klart at gjelden vil bli vesentlig misligholdt, og kunden ikke stiller betryggende sikkerhet for kreditten eller rettidig betaling (det siste er uavhengig av om kreditten allerede er betryggende sikret) innen den frist kredittyter setter.</w:t>
      </w:r>
    </w:p>
    <w:p w14:paraId="680ADF1D" w14:textId="77777777" w:rsidR="008E0CB0" w:rsidRPr="00946F75" w:rsidRDefault="008E0CB0" w:rsidP="008E0CB0">
      <w:pPr>
        <w:pStyle w:val="Standard"/>
        <w:numPr>
          <w:ilvl w:val="0"/>
          <w:numId w:val="2"/>
        </w:numPr>
        <w:spacing w:line="240" w:lineRule="atLeast"/>
      </w:pPr>
      <w:r w:rsidRPr="00946F75">
        <w:rPr>
          <w:rStyle w:val="normaltextrun"/>
          <w:rFonts w:ascii="Calibri" w:hAnsi="Calibri" w:cs="Calibri"/>
          <w:shd w:val="clear" w:color="auto" w:fill="FFFFFF"/>
        </w:rPr>
        <w:t>opprettholdelse eller gjennomføring av avtalen er i strid med nasjonale eller internasjonale sanksjoner rettet mot stater, selskaper, personer eller andre rettssubjekter, som er fastsatt av norske myndigheter, andre lands myndigheter eller internasjonale organisasjoner, </w:t>
      </w:r>
      <w:r w:rsidRPr="00946F75">
        <w:rPr>
          <w:rStyle w:val="eop"/>
          <w:rFonts w:ascii="Calibri" w:hAnsi="Calibri" w:cs="Calibri"/>
          <w:shd w:val="clear" w:color="auto" w:fill="FFFFFF"/>
        </w:rPr>
        <w:t> </w:t>
      </w:r>
    </w:p>
    <w:p w14:paraId="041E4B08" w14:textId="77777777" w:rsidR="008E0CB0" w:rsidRPr="00946F75" w:rsidRDefault="008E0CB0" w:rsidP="008E0CB0">
      <w:pPr>
        <w:pStyle w:val="Standard"/>
        <w:numPr>
          <w:ilvl w:val="0"/>
          <w:numId w:val="2"/>
        </w:numPr>
        <w:spacing w:line="240" w:lineRule="atLeast"/>
      </w:pPr>
      <w:r w:rsidRPr="00946F75">
        <w:rPr>
          <w:rStyle w:val="normaltextrun"/>
          <w:rFonts w:ascii="Calibri" w:hAnsi="Calibri" w:cs="Calibri"/>
          <w:shd w:val="clear" w:color="auto" w:fill="FFFFFF"/>
        </w:rPr>
        <w:t>kunden ikke gir tilstrekkelige opplysninger i forbindelse med bankens etterlevelse av plikten til å gjennomføre kundekontroll etter hvitvaskingsloven, at tilfredsstillende kundekontroll av andre grunner ikke kan gjennomføres, eller det foreligger risiko for at kunden benytter kreditten i straffbare forhold.</w:t>
      </w:r>
      <w:r w:rsidRPr="00946F75">
        <w:rPr>
          <w:rStyle w:val="eop"/>
          <w:rFonts w:ascii="Calibri" w:hAnsi="Calibri" w:cs="Calibri"/>
          <w:shd w:val="clear" w:color="auto" w:fill="FFFFFF"/>
        </w:rPr>
        <w:t> </w:t>
      </w:r>
    </w:p>
    <w:p w14:paraId="1931302D" w14:textId="77777777" w:rsidR="008E0CB0" w:rsidRPr="00946F75" w:rsidRDefault="008E0CB0" w:rsidP="008E0CB0">
      <w:pPr>
        <w:pStyle w:val="Standard"/>
        <w:numPr>
          <w:ilvl w:val="0"/>
          <w:numId w:val="2"/>
        </w:numPr>
        <w:spacing w:line="240" w:lineRule="atLeast"/>
      </w:pPr>
      <w:r w:rsidRPr="00946F75">
        <w:rPr>
          <w:rStyle w:val="normaltextrun"/>
          <w:rFonts w:ascii="Calibri" w:hAnsi="Calibri" w:cs="Calibri"/>
          <w:shd w:val="clear" w:color="auto" w:fill="FFFFFF"/>
        </w:rPr>
        <w:t>kunden på annen måte opptrer på en måte som er i strid med bokstav j eller k.</w:t>
      </w:r>
      <w:r w:rsidRPr="00946F75">
        <w:rPr>
          <w:rStyle w:val="eop"/>
          <w:rFonts w:ascii="Calibri" w:hAnsi="Calibri" w:cs="Calibri"/>
          <w:shd w:val="clear" w:color="auto" w:fill="FFFFFF"/>
        </w:rPr>
        <w:t> </w:t>
      </w:r>
    </w:p>
    <w:p w14:paraId="3BBDD113" w14:textId="77777777" w:rsidR="008E0CB0" w:rsidRDefault="008E0CB0" w:rsidP="008E0CB0">
      <w:pPr>
        <w:pStyle w:val="Standard"/>
        <w:spacing w:line="240" w:lineRule="atLeast"/>
        <w:rPr>
          <w:rFonts w:ascii="Calibri" w:hAnsi="Calibri"/>
          <w:color w:val="000000"/>
        </w:rPr>
      </w:pPr>
    </w:p>
    <w:p w14:paraId="7C0AA3B6" w14:textId="079B1A95" w:rsidR="008E0CB0" w:rsidRDefault="008E0CB0" w:rsidP="008E0CB0">
      <w:pPr>
        <w:pStyle w:val="Standard"/>
        <w:ind w:left="360" w:hanging="360"/>
      </w:pPr>
      <w:r>
        <w:rPr>
          <w:rStyle w:val="normaltextrun"/>
          <w:rFonts w:ascii="Calibri" w:hAnsi="Calibri" w:cs="Calibri"/>
          <w:color w:val="000000"/>
          <w:shd w:val="clear" w:color="auto" w:fill="FFFFFF"/>
        </w:rPr>
        <w:t>1</w:t>
      </w:r>
      <w:r w:rsidR="002C3CED">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 xml:space="preserve">.2 Dersom kunden ikke straks betaler kredittyters kostnader, herunder gebyr ved eventuell inndrivelse av gjelden (purregebyr, gebyr ved tvangsfullbyrdelse mv), kan kredittyter belaste </w:t>
      </w:r>
      <w:r>
        <w:rPr>
          <w:rStyle w:val="normaltextrun"/>
          <w:rFonts w:ascii="Calibri" w:hAnsi="Calibri" w:cs="Calibri"/>
          <w:shd w:val="clear" w:color="auto" w:fill="FFFFFF"/>
        </w:rPr>
        <w:t xml:space="preserve">driftskredittkontoen </w:t>
      </w:r>
      <w:r>
        <w:rPr>
          <w:rStyle w:val="normaltextrun"/>
          <w:rFonts w:ascii="Calibri" w:hAnsi="Calibri" w:cs="Calibri"/>
          <w:color w:val="000000"/>
          <w:shd w:val="clear" w:color="auto" w:fill="FFFFFF"/>
        </w:rPr>
        <w:t>for utgiftene eller kreve dem dekket på annen måte.</w:t>
      </w:r>
    </w:p>
    <w:p w14:paraId="3F3766D7" w14:textId="77777777" w:rsidR="008E0CB0" w:rsidRDefault="008E0CB0" w:rsidP="008E0CB0">
      <w:pPr>
        <w:pStyle w:val="Standard"/>
        <w:ind w:left="360" w:hanging="360"/>
      </w:pPr>
    </w:p>
    <w:p w14:paraId="4B712B55" w14:textId="08F42622" w:rsidR="008E0CB0" w:rsidRDefault="008E0CB0" w:rsidP="008E0CB0">
      <w:pPr>
        <w:pStyle w:val="Standard"/>
        <w:ind w:left="360" w:hanging="360"/>
      </w:pPr>
      <w:r>
        <w:rPr>
          <w:rStyle w:val="normaltextrun"/>
          <w:rFonts w:ascii="Calibri" w:hAnsi="Calibri" w:cs="Calibri"/>
          <w:color w:val="000000"/>
          <w:shd w:val="clear" w:color="auto" w:fill="FFFFFF"/>
        </w:rPr>
        <w:t>1</w:t>
      </w:r>
      <w:r w:rsidR="002C3CED">
        <w:rPr>
          <w:rStyle w:val="normaltextrun"/>
          <w:rFonts w:ascii="Calibri" w:hAnsi="Calibri" w:cs="Calibri"/>
          <w:color w:val="000000"/>
          <w:shd w:val="clear" w:color="auto" w:fill="FFFFFF"/>
        </w:rPr>
        <w:t>1</w:t>
      </w:r>
      <w:r>
        <w:rPr>
          <w:rStyle w:val="normaltextrun"/>
          <w:rFonts w:ascii="Calibri" w:hAnsi="Calibri" w:cs="Calibri"/>
          <w:color w:val="000000"/>
          <w:shd w:val="clear" w:color="auto" w:fill="FFFFFF"/>
        </w:rPr>
        <w:t>.3</w:t>
      </w:r>
      <w:r>
        <w:rPr>
          <w:rStyle w:val="normaltextrun"/>
          <w:rFonts w:ascii="Calibri" w:hAnsi="Calibri" w:cs="Calibri"/>
          <w:color w:val="000000"/>
          <w:shd w:val="clear" w:color="auto" w:fill="FFFFFF"/>
        </w:rPr>
        <w:tab/>
      </w:r>
      <w:r>
        <w:rPr>
          <w:rStyle w:val="tabchar"/>
          <w:rFonts w:ascii="Calibri" w:hAnsi="Calibri" w:cs="Calibri"/>
          <w:color w:val="000000"/>
          <w:shd w:val="clear" w:color="auto" w:fill="FFFFFF"/>
        </w:rPr>
        <w:t xml:space="preserve"> </w:t>
      </w:r>
      <w:r>
        <w:rPr>
          <w:rStyle w:val="normaltextrun"/>
          <w:rFonts w:ascii="Calibri" w:hAnsi="Calibri" w:cs="Calibri"/>
          <w:color w:val="000000"/>
          <w:shd w:val="clear" w:color="auto" w:fill="FFFFFF"/>
        </w:rPr>
        <w:t xml:space="preserve">Utover </w:t>
      </w:r>
      <w:r w:rsidR="6029882D">
        <w:rPr>
          <w:rStyle w:val="normaltextrun"/>
          <w:rFonts w:ascii="Calibri" w:hAnsi="Calibri" w:cs="Calibri"/>
          <w:color w:val="000000"/>
          <w:shd w:val="clear" w:color="auto" w:fill="FFFFFF"/>
        </w:rPr>
        <w:t xml:space="preserve">heving </w:t>
      </w:r>
      <w:r>
        <w:rPr>
          <w:rStyle w:val="normaltextrun"/>
          <w:rFonts w:ascii="Calibri" w:hAnsi="Calibri" w:cs="Calibri"/>
          <w:color w:val="000000"/>
          <w:shd w:val="clear" w:color="auto" w:fill="FFFFFF"/>
        </w:rPr>
        <w:t xml:space="preserve">som regulert her, kan manglende betaling fra kundens side medføre at det beregnes forsinkelsesrente og føre til betalingsanmerkninger. Forsinkelsesrente påløper fra den dag kravet blir fremmet etter denne </w:t>
      </w:r>
      <w:r w:rsidR="44C8AB0B">
        <w:rPr>
          <w:rStyle w:val="normaltextrun"/>
          <w:rFonts w:ascii="Calibri" w:hAnsi="Calibri" w:cs="Calibri"/>
          <w:color w:val="000000"/>
          <w:shd w:val="clear" w:color="auto" w:fill="FFFFFF"/>
        </w:rPr>
        <w:t>driftskreditten</w:t>
      </w:r>
      <w:r>
        <w:rPr>
          <w:rStyle w:val="normaltextrun"/>
          <w:rFonts w:ascii="Calibri" w:hAnsi="Calibri" w:cs="Calibri"/>
          <w:color w:val="000000"/>
          <w:shd w:val="clear" w:color="auto" w:fill="FFFFFF"/>
        </w:rPr>
        <w:t>. Kredittyter kan også kreve kompensasjon for inndrivelseskostnader etter forsinkelsesrenteloven § 3a. Manglende betaling kan også føre til at eventuelt pant fra kunden eller fra andre realiseres, og at det gjøres pågang på eventuelle kausjonister. Kunden vil være ansvarlig også for inndrivelseskostnader så langt disse ikke kan kreves dekket av (real)kausjonist.  Kunden vil fortsatt være ansvarlig overfor kredittyter for restgjeld som ikke dekkes ved realisering av pant eller ved innbetalinger fra kausjonister. (Real-)kausjonister vil kunne ha regresskrav overfor kunden.</w:t>
      </w:r>
    </w:p>
    <w:p w14:paraId="1F034FDE" w14:textId="77777777" w:rsidR="008E0CB0" w:rsidRDefault="008E0CB0" w:rsidP="008E0CB0">
      <w:pPr>
        <w:pStyle w:val="Standard"/>
        <w:rPr>
          <w:rFonts w:ascii="Calibri" w:hAnsi="Calibri"/>
          <w:color w:val="C5000B"/>
          <w:lang w:eastAsia="nb-NO"/>
        </w:rPr>
      </w:pPr>
    </w:p>
    <w:p w14:paraId="22E79BE5" w14:textId="43320453" w:rsidR="00A10813" w:rsidRPr="00562C68" w:rsidRDefault="00562C68" w:rsidP="00A10813">
      <w:pPr>
        <w:pStyle w:val="paragraph"/>
        <w:numPr>
          <w:ilvl w:val="0"/>
          <w:numId w:val="27"/>
        </w:numPr>
        <w:spacing w:before="0" w:after="0"/>
        <w:textAlignment w:val="baseline"/>
        <w:rPr>
          <w:rFonts w:ascii="Calibri" w:hAnsi="Calibri" w:cs="Calibri"/>
          <w:b/>
          <w:bCs/>
          <w:sz w:val="20"/>
          <w:szCs w:val="20"/>
        </w:rPr>
      </w:pPr>
      <w:r w:rsidRPr="00562C68">
        <w:rPr>
          <w:rFonts w:ascii="Calibri" w:hAnsi="Calibri"/>
          <w:b/>
          <w:bCs/>
          <w:sz w:val="20"/>
          <w:szCs w:val="20"/>
        </w:rPr>
        <w:t>Endring av driftskredittavtalens vilkår</w:t>
      </w:r>
    </w:p>
    <w:p w14:paraId="09F3B721" w14:textId="1A697B81" w:rsidR="008E0CB0" w:rsidRDefault="008E0CB0" w:rsidP="008E0CB0">
      <w:pPr>
        <w:pStyle w:val="paragraph"/>
        <w:spacing w:before="0" w:after="0"/>
        <w:ind w:left="555" w:hanging="555"/>
        <w:textAlignment w:val="baseline"/>
      </w:pPr>
      <w:r>
        <w:rPr>
          <w:rStyle w:val="normaltextrun"/>
          <w:rFonts w:ascii="Calibri" w:hAnsi="Calibri" w:cs="Calibri"/>
          <w:sz w:val="20"/>
          <w:szCs w:val="20"/>
        </w:rPr>
        <w:t>1</w:t>
      </w:r>
      <w:r w:rsidR="00641CD4">
        <w:rPr>
          <w:rStyle w:val="normaltextrun"/>
          <w:rFonts w:ascii="Calibri" w:hAnsi="Calibri" w:cs="Calibri"/>
          <w:sz w:val="20"/>
          <w:szCs w:val="20"/>
        </w:rPr>
        <w:t>2</w:t>
      </w:r>
      <w:r>
        <w:rPr>
          <w:rStyle w:val="normaltextrun"/>
          <w:rFonts w:ascii="Calibri" w:hAnsi="Calibri" w:cs="Calibri"/>
          <w:sz w:val="20"/>
          <w:szCs w:val="20"/>
        </w:rPr>
        <w:t>.1</w:t>
      </w:r>
      <w:r>
        <w:rPr>
          <w:rStyle w:val="tabchar"/>
          <w:rFonts w:ascii="Calibri" w:hAnsi="Calibri" w:cs="Calibri"/>
          <w:sz w:val="20"/>
          <w:szCs w:val="20"/>
        </w:rPr>
        <w:tab/>
      </w:r>
      <w:r>
        <w:rPr>
          <w:rStyle w:val="normaltextrun"/>
          <w:rFonts w:ascii="Calibri" w:hAnsi="Calibri" w:cs="Calibri"/>
          <w:sz w:val="20"/>
          <w:szCs w:val="20"/>
        </w:rPr>
        <w:t>Kredittyter kan i varsel til kunden foreta endring i driftskredittavtalens vilkå</w:t>
      </w:r>
      <w:r w:rsidR="00C455A2">
        <w:rPr>
          <w:rStyle w:val="normaltextrun"/>
          <w:rFonts w:ascii="Calibri" w:hAnsi="Calibri" w:cs="Calibri"/>
          <w:sz w:val="20"/>
          <w:szCs w:val="20"/>
        </w:rPr>
        <w:t xml:space="preserve">r. </w:t>
      </w:r>
      <w:r>
        <w:rPr>
          <w:rStyle w:val="normaltextrun"/>
          <w:rFonts w:ascii="Calibri" w:hAnsi="Calibri" w:cs="Calibri"/>
          <w:sz w:val="20"/>
          <w:szCs w:val="20"/>
        </w:rPr>
        <w:t>Med mindre annet er særskilt avtalt, aksepteres</w:t>
      </w:r>
      <w:r w:rsidRPr="00427153">
        <w:rPr>
          <w:rStyle w:val="normaltextrun"/>
          <w:rFonts w:ascii="Calibri" w:hAnsi="Calibri" w:cs="Calibri"/>
          <w:sz w:val="20"/>
          <w:szCs w:val="20"/>
        </w:rPr>
        <w:t xml:space="preserve"> slike </w:t>
      </w:r>
      <w:r>
        <w:rPr>
          <w:rStyle w:val="normaltextrun"/>
          <w:rFonts w:ascii="Calibri" w:hAnsi="Calibri" w:cs="Calibri"/>
          <w:sz w:val="20"/>
          <w:szCs w:val="20"/>
        </w:rPr>
        <w:t>endringer ved passivt samtykke. Dette betyr at kunden må varsle kredittyter om at endringsforslaget er avvist, for ikke å bli bundet av endringen. Kundens varsel om at endringsforslaget avvises må meddeles kredittyter senest innen det foreslått iverksettingstidspunktet. </w:t>
      </w:r>
      <w:r>
        <w:rPr>
          <w:rStyle w:val="eop"/>
          <w:rFonts w:ascii="Calibri" w:hAnsi="Calibri" w:cs="Calibri"/>
          <w:sz w:val="20"/>
          <w:szCs w:val="20"/>
        </w:rPr>
        <w:t> </w:t>
      </w:r>
    </w:p>
    <w:p w14:paraId="54B51B56" w14:textId="18DAF2CA" w:rsidR="008E0CB0" w:rsidRPr="00F30DD9" w:rsidRDefault="008E0CB0" w:rsidP="00F30DD9">
      <w:pPr>
        <w:pStyle w:val="paragraph"/>
        <w:spacing w:before="0" w:after="0"/>
        <w:ind w:left="555" w:hanging="555"/>
        <w:textAlignment w:val="baseline"/>
      </w:pPr>
      <w:r>
        <w:rPr>
          <w:rStyle w:val="normaltextrun"/>
          <w:rFonts w:ascii="Calibri" w:hAnsi="Calibri" w:cs="Calibri"/>
          <w:sz w:val="20"/>
          <w:szCs w:val="20"/>
        </w:rPr>
        <w:lastRenderedPageBreak/>
        <w:t>1</w:t>
      </w:r>
      <w:r w:rsidR="00641CD4">
        <w:rPr>
          <w:rStyle w:val="normaltextrun"/>
          <w:rFonts w:ascii="Calibri" w:hAnsi="Calibri" w:cs="Calibri"/>
          <w:sz w:val="20"/>
          <w:szCs w:val="20"/>
        </w:rPr>
        <w:t>2</w:t>
      </w:r>
      <w:r>
        <w:rPr>
          <w:rStyle w:val="normaltextrun"/>
          <w:rFonts w:ascii="Calibri" w:hAnsi="Calibri" w:cs="Calibri"/>
          <w:sz w:val="20"/>
          <w:szCs w:val="20"/>
        </w:rPr>
        <w:t>.2</w:t>
      </w:r>
      <w:r>
        <w:tab/>
      </w:r>
      <w:r>
        <w:rPr>
          <w:rStyle w:val="normaltextrun"/>
          <w:rFonts w:ascii="Calibri" w:hAnsi="Calibri" w:cs="Calibri"/>
          <w:sz w:val="20"/>
          <w:szCs w:val="20"/>
        </w:rPr>
        <w:t>Endring av avtalevilkår til kundens ugunst kan tidligst settes i ver</w:t>
      </w:r>
      <w:r w:rsidR="00427153">
        <w:rPr>
          <w:rStyle w:val="normaltextrun"/>
          <w:rFonts w:ascii="Calibri" w:hAnsi="Calibri" w:cs="Calibri"/>
          <w:sz w:val="20"/>
          <w:szCs w:val="20"/>
        </w:rPr>
        <w:t xml:space="preserve">k 14 </w:t>
      </w:r>
      <w:r w:rsidRPr="00427153">
        <w:rPr>
          <w:rStyle w:val="normaltextrun"/>
          <w:rFonts w:ascii="Calibri" w:hAnsi="Calibri" w:cs="Calibri"/>
          <w:sz w:val="20"/>
          <w:szCs w:val="20"/>
        </w:rPr>
        <w:t xml:space="preserve">dager </w:t>
      </w:r>
      <w:r w:rsidRPr="42E403B7">
        <w:rPr>
          <w:rStyle w:val="normaltextrun"/>
          <w:rFonts w:ascii="Calibri" w:hAnsi="Calibri" w:cs="Calibri"/>
          <w:sz w:val="20"/>
          <w:szCs w:val="20"/>
        </w:rPr>
        <w:t>etter</w:t>
      </w:r>
      <w:r>
        <w:rPr>
          <w:rStyle w:val="normaltextrun"/>
          <w:rFonts w:ascii="Calibri" w:hAnsi="Calibri" w:cs="Calibri"/>
          <w:sz w:val="20"/>
          <w:szCs w:val="20"/>
        </w:rPr>
        <w:t xml:space="preserve"> at kunden er varslet om endringen. </w:t>
      </w:r>
      <w:r>
        <w:rPr>
          <w:rStyle w:val="eop"/>
          <w:rFonts w:ascii="Calibri" w:hAnsi="Calibri" w:cs="Calibri"/>
          <w:sz w:val="20"/>
          <w:szCs w:val="20"/>
        </w:rPr>
        <w:t> </w:t>
      </w:r>
    </w:p>
    <w:p w14:paraId="42E68A95" w14:textId="77777777" w:rsidR="008E0CB0" w:rsidRDefault="008E0CB0" w:rsidP="008E0CB0">
      <w:pPr>
        <w:pStyle w:val="Standard"/>
        <w:rPr>
          <w:rFonts w:ascii="Calibri" w:hAnsi="Calibri"/>
        </w:rPr>
      </w:pPr>
    </w:p>
    <w:p w14:paraId="215F55E4" w14:textId="1B884B0A" w:rsidR="008E0CB0" w:rsidRDefault="008E0CB0" w:rsidP="00A10813">
      <w:pPr>
        <w:pStyle w:val="Standard"/>
        <w:numPr>
          <w:ilvl w:val="0"/>
          <w:numId w:val="27"/>
        </w:numPr>
      </w:pPr>
      <w:r>
        <w:rPr>
          <w:rFonts w:ascii="Calibri" w:hAnsi="Calibri"/>
          <w:b/>
        </w:rPr>
        <w:t>Angrerett</w:t>
      </w:r>
    </w:p>
    <w:p w14:paraId="71771BF4" w14:textId="3D922C77" w:rsidR="008E0CB0" w:rsidRPr="00AC2CD2" w:rsidRDefault="008E0CB0" w:rsidP="008E0CB0">
      <w:pPr>
        <w:pStyle w:val="Standard"/>
        <w:rPr>
          <w:rFonts w:ascii="Calibri" w:hAnsi="Calibri"/>
        </w:rPr>
      </w:pPr>
      <w:r>
        <w:rPr>
          <w:rFonts w:ascii="Calibri" w:hAnsi="Calibri"/>
        </w:rPr>
        <w:tab/>
        <w:t>Kunden har ikke angrerett på inngåelse av denne kredittavtalen.</w:t>
      </w:r>
    </w:p>
    <w:p w14:paraId="01784B77" w14:textId="77777777" w:rsidR="008E0CB0" w:rsidRPr="00BD614F" w:rsidRDefault="008E0CB0" w:rsidP="008E0CB0">
      <w:pPr>
        <w:pStyle w:val="Standard"/>
        <w:rPr>
          <w:rFonts w:ascii="Calibri" w:hAnsi="Calibri"/>
          <w:lang w:eastAsia="nb-NO"/>
        </w:rPr>
      </w:pPr>
    </w:p>
    <w:p w14:paraId="4620995F" w14:textId="3B374ADB" w:rsidR="00A10813" w:rsidRPr="00A10813" w:rsidRDefault="008E0CB0" w:rsidP="00A10813">
      <w:pPr>
        <w:pStyle w:val="Textbody"/>
        <w:numPr>
          <w:ilvl w:val="0"/>
          <w:numId w:val="27"/>
        </w:numPr>
        <w:rPr>
          <w:rFonts w:ascii="Calibri" w:hAnsi="Calibri"/>
          <w:b/>
          <w:bCs/>
        </w:rPr>
      </w:pPr>
      <w:r w:rsidRPr="00BD614F">
        <w:rPr>
          <w:rFonts w:ascii="Calibri" w:hAnsi="Calibri"/>
          <w:b/>
          <w:bCs/>
        </w:rPr>
        <w:t>Elektronisk kommunikasjon</w:t>
      </w:r>
    </w:p>
    <w:p w14:paraId="4CE8249E" w14:textId="169B43CE" w:rsidR="00BD614F" w:rsidRPr="00BD614F" w:rsidRDefault="00BD614F" w:rsidP="00BD614F">
      <w:pPr>
        <w:pStyle w:val="paragraph"/>
        <w:spacing w:before="0" w:after="0"/>
        <w:ind w:left="555" w:hanging="555"/>
        <w:textAlignment w:val="baseline"/>
        <w:rPr>
          <w:sz w:val="20"/>
          <w:szCs w:val="20"/>
        </w:rPr>
      </w:pPr>
      <w:r w:rsidRPr="00BD614F">
        <w:rPr>
          <w:rStyle w:val="normaltextrun"/>
          <w:rFonts w:ascii="Calibri" w:hAnsi="Calibri" w:cs="Calibri"/>
          <w:sz w:val="20"/>
          <w:szCs w:val="20"/>
        </w:rPr>
        <w:t>1</w:t>
      </w:r>
      <w:r w:rsidR="00AC2CD2">
        <w:rPr>
          <w:rStyle w:val="normaltextrun"/>
          <w:rFonts w:ascii="Calibri" w:hAnsi="Calibri" w:cs="Calibri"/>
          <w:sz w:val="20"/>
          <w:szCs w:val="20"/>
        </w:rPr>
        <w:t>4</w:t>
      </w:r>
      <w:r w:rsidRPr="00BD614F">
        <w:rPr>
          <w:rStyle w:val="normaltextrun"/>
          <w:rFonts w:ascii="Calibri" w:hAnsi="Calibri" w:cs="Calibri"/>
          <w:sz w:val="20"/>
          <w:szCs w:val="20"/>
        </w:rPr>
        <w:t xml:space="preserve">.1 </w:t>
      </w:r>
      <w:r w:rsidRPr="00BD614F">
        <w:rPr>
          <w:rStyle w:val="tabchar"/>
          <w:rFonts w:ascii="Calibri" w:hAnsi="Calibri" w:cs="Calibri"/>
          <w:sz w:val="20"/>
          <w:szCs w:val="20"/>
        </w:rPr>
        <w:tab/>
      </w:r>
      <w:r w:rsidRPr="00BD614F">
        <w:rPr>
          <w:rStyle w:val="normaltextrun"/>
          <w:rFonts w:ascii="Calibri" w:hAnsi="Calibri" w:cs="Calibri"/>
          <w:sz w:val="20"/>
          <w:szCs w:val="20"/>
        </w:rPr>
        <w:t>Alle meldinger og varsler sendes til kundens nettbank, men kan også sendes i annen elektronisk kanal på betryggende måte. Informasjon vil bli stilt til rådighet på en slik måte at den kan lagres og reproduseres uendret.</w:t>
      </w:r>
      <w:r w:rsidRPr="00BD614F">
        <w:rPr>
          <w:rStyle w:val="eop"/>
          <w:rFonts w:ascii="Calibri" w:hAnsi="Calibri" w:cs="Calibri"/>
          <w:sz w:val="20"/>
          <w:szCs w:val="20"/>
        </w:rPr>
        <w:t> </w:t>
      </w:r>
    </w:p>
    <w:p w14:paraId="00D1A428" w14:textId="4F4DAFDB" w:rsidR="00BD614F" w:rsidRPr="00BD614F" w:rsidRDefault="00BD614F" w:rsidP="00BD614F">
      <w:pPr>
        <w:pStyle w:val="paragraph"/>
        <w:spacing w:before="0" w:after="0"/>
        <w:ind w:left="555" w:hanging="555"/>
        <w:textAlignment w:val="baseline"/>
        <w:rPr>
          <w:sz w:val="20"/>
          <w:szCs w:val="20"/>
        </w:rPr>
      </w:pPr>
      <w:r w:rsidRPr="00BD614F">
        <w:rPr>
          <w:rStyle w:val="normaltextrun"/>
          <w:rFonts w:ascii="Calibri" w:hAnsi="Calibri" w:cs="Calibri"/>
          <w:sz w:val="20"/>
          <w:szCs w:val="20"/>
        </w:rPr>
        <w:t>1</w:t>
      </w:r>
      <w:r w:rsidR="00AC2CD2">
        <w:rPr>
          <w:rStyle w:val="normaltextrun"/>
          <w:rFonts w:ascii="Calibri" w:hAnsi="Calibri" w:cs="Calibri"/>
          <w:sz w:val="20"/>
          <w:szCs w:val="20"/>
        </w:rPr>
        <w:t>4</w:t>
      </w:r>
      <w:r w:rsidRPr="00BD614F">
        <w:rPr>
          <w:rStyle w:val="normaltextrun"/>
          <w:rFonts w:ascii="Calibri" w:hAnsi="Calibri" w:cs="Calibri"/>
          <w:sz w:val="20"/>
          <w:szCs w:val="20"/>
        </w:rPr>
        <w:t xml:space="preserve">.2 </w:t>
      </w:r>
      <w:r w:rsidRPr="00BD614F">
        <w:rPr>
          <w:rStyle w:val="tabchar"/>
          <w:rFonts w:ascii="Calibri" w:hAnsi="Calibri" w:cs="Calibri"/>
          <w:sz w:val="20"/>
          <w:szCs w:val="20"/>
        </w:rPr>
        <w:tab/>
      </w:r>
      <w:r w:rsidRPr="00BD614F">
        <w:rPr>
          <w:rStyle w:val="normaltextrun"/>
          <w:rFonts w:ascii="Calibri" w:hAnsi="Calibri" w:cs="Calibri"/>
          <w:sz w:val="20"/>
          <w:szCs w:val="20"/>
        </w:rPr>
        <w:t>Kredittyter kan anvise nærmere rutiner og sikkerhetsprosedyrer for bruk av elektronisk kommunikasjon.</w:t>
      </w:r>
      <w:r w:rsidRPr="00BD614F">
        <w:rPr>
          <w:rStyle w:val="eop"/>
          <w:rFonts w:ascii="Calibri" w:hAnsi="Calibri" w:cs="Calibri"/>
          <w:sz w:val="20"/>
          <w:szCs w:val="20"/>
        </w:rPr>
        <w:t> </w:t>
      </w:r>
    </w:p>
    <w:p w14:paraId="05935572" w14:textId="6FEDB03E" w:rsidR="00BD614F" w:rsidRPr="00BD614F" w:rsidRDefault="00BD614F" w:rsidP="00BD614F">
      <w:pPr>
        <w:pStyle w:val="paragraph"/>
        <w:spacing w:before="0" w:after="0"/>
        <w:ind w:left="555" w:hanging="555"/>
        <w:textAlignment w:val="baseline"/>
        <w:rPr>
          <w:sz w:val="20"/>
          <w:szCs w:val="20"/>
        </w:rPr>
      </w:pPr>
      <w:r w:rsidRPr="00BD614F">
        <w:rPr>
          <w:rStyle w:val="normaltextrun"/>
          <w:rFonts w:ascii="Calibri" w:hAnsi="Calibri" w:cs="Calibri"/>
          <w:sz w:val="20"/>
          <w:szCs w:val="20"/>
        </w:rPr>
        <w:t>1</w:t>
      </w:r>
      <w:r w:rsidR="00AC2CD2">
        <w:rPr>
          <w:rStyle w:val="normaltextrun"/>
          <w:rFonts w:ascii="Calibri" w:hAnsi="Calibri" w:cs="Calibri"/>
          <w:sz w:val="20"/>
          <w:szCs w:val="20"/>
        </w:rPr>
        <w:t>4</w:t>
      </w:r>
      <w:r w:rsidRPr="00BD614F">
        <w:rPr>
          <w:rStyle w:val="normaltextrun"/>
          <w:rFonts w:ascii="Calibri" w:hAnsi="Calibri" w:cs="Calibri"/>
          <w:sz w:val="20"/>
          <w:szCs w:val="20"/>
        </w:rPr>
        <w:t xml:space="preserve">.3 </w:t>
      </w:r>
      <w:r w:rsidRPr="00BD614F">
        <w:rPr>
          <w:rStyle w:val="tabchar"/>
          <w:rFonts w:ascii="Calibri" w:hAnsi="Calibri" w:cs="Calibri"/>
          <w:sz w:val="20"/>
          <w:szCs w:val="20"/>
        </w:rPr>
        <w:tab/>
      </w:r>
      <w:r w:rsidRPr="00BD614F">
        <w:rPr>
          <w:rStyle w:val="normaltextrun"/>
          <w:rFonts w:ascii="Calibri" w:hAnsi="Calibri" w:cs="Calibri"/>
          <w:sz w:val="20"/>
          <w:szCs w:val="20"/>
        </w:rPr>
        <w:t xml:space="preserve">Kredittyter kan alltid sende meldinger og varsler til kunden i ordinær post til hovedadressen som er angitt i </w:t>
      </w:r>
      <w:r w:rsidR="00835471">
        <w:rPr>
          <w:rStyle w:val="normaltextrun"/>
          <w:rFonts w:ascii="Calibri" w:hAnsi="Calibri" w:cs="Calibri"/>
          <w:sz w:val="20"/>
          <w:szCs w:val="20"/>
        </w:rPr>
        <w:t>drifts</w:t>
      </w:r>
      <w:r w:rsidRPr="00BD614F">
        <w:rPr>
          <w:rStyle w:val="normaltextrun"/>
          <w:rFonts w:ascii="Calibri" w:hAnsi="Calibri" w:cs="Calibri"/>
          <w:sz w:val="20"/>
          <w:szCs w:val="20"/>
        </w:rPr>
        <w:t>kredittavtalen eller til en slik hovedadresse som kredittyter har fått sikker kunnskap om.</w:t>
      </w:r>
      <w:r w:rsidRPr="00BD614F">
        <w:rPr>
          <w:rStyle w:val="eop"/>
          <w:rFonts w:ascii="Calibri" w:hAnsi="Calibri" w:cs="Calibri"/>
          <w:sz w:val="20"/>
          <w:szCs w:val="20"/>
        </w:rPr>
        <w:t> </w:t>
      </w:r>
    </w:p>
    <w:p w14:paraId="0041B1C3" w14:textId="6D204B13" w:rsidR="00BD614F" w:rsidRPr="00BD614F" w:rsidRDefault="00BD614F" w:rsidP="00BD614F">
      <w:pPr>
        <w:pStyle w:val="paragraph"/>
        <w:spacing w:before="0" w:after="0"/>
        <w:ind w:left="555" w:hanging="555"/>
        <w:textAlignment w:val="baseline"/>
        <w:rPr>
          <w:sz w:val="20"/>
          <w:szCs w:val="20"/>
        </w:rPr>
      </w:pPr>
      <w:r w:rsidRPr="00BD614F">
        <w:rPr>
          <w:rStyle w:val="normaltextrun"/>
          <w:rFonts w:ascii="Calibri" w:hAnsi="Calibri" w:cs="Calibri"/>
          <w:sz w:val="20"/>
          <w:szCs w:val="20"/>
        </w:rPr>
        <w:t>1</w:t>
      </w:r>
      <w:r w:rsidR="00AC2CD2">
        <w:rPr>
          <w:rStyle w:val="normaltextrun"/>
          <w:rFonts w:ascii="Calibri" w:hAnsi="Calibri" w:cs="Calibri"/>
          <w:sz w:val="20"/>
          <w:szCs w:val="20"/>
        </w:rPr>
        <w:t>4</w:t>
      </w:r>
      <w:r w:rsidRPr="00BD614F">
        <w:rPr>
          <w:rStyle w:val="normaltextrun"/>
          <w:rFonts w:ascii="Calibri" w:hAnsi="Calibri" w:cs="Calibri"/>
          <w:sz w:val="20"/>
          <w:szCs w:val="20"/>
        </w:rPr>
        <w:t xml:space="preserve">.4 </w:t>
      </w:r>
      <w:r w:rsidRPr="00BD614F">
        <w:rPr>
          <w:rStyle w:val="tabchar"/>
          <w:rFonts w:ascii="Calibri" w:hAnsi="Calibri" w:cs="Calibri"/>
          <w:sz w:val="20"/>
          <w:szCs w:val="20"/>
        </w:rPr>
        <w:tab/>
      </w:r>
      <w:r w:rsidRPr="00BD614F">
        <w:rPr>
          <w:rStyle w:val="normaltextrun"/>
          <w:rFonts w:ascii="Calibri" w:hAnsi="Calibri" w:cs="Calibri"/>
          <w:sz w:val="20"/>
          <w:szCs w:val="20"/>
        </w:rPr>
        <w:t>Kredittyter kan be om å få tilsendt kopi av meldinger og varsler på papir. Dersom kredittyter krever gebyr for utsendelse av informasjon på papir eller på andre måter, fremgår dette av kredittyters prisliste og/eller opplyses på annen måte.</w:t>
      </w:r>
      <w:r w:rsidRPr="00BD614F">
        <w:rPr>
          <w:rStyle w:val="eop"/>
          <w:rFonts w:ascii="Calibri" w:hAnsi="Calibri" w:cs="Calibri"/>
          <w:sz w:val="20"/>
          <w:szCs w:val="20"/>
        </w:rPr>
        <w:t> </w:t>
      </w:r>
    </w:p>
    <w:p w14:paraId="00B87BF7" w14:textId="7444C884" w:rsidR="008E0CB0" w:rsidRPr="00BD614F" w:rsidRDefault="00BD614F" w:rsidP="00BD614F">
      <w:pPr>
        <w:pStyle w:val="Standard"/>
        <w:rPr>
          <w:rFonts w:ascii="Calibri" w:hAnsi="Calibri"/>
          <w:color w:val="1E1E1E"/>
          <w:lang w:eastAsia="nb-NO"/>
        </w:rPr>
      </w:pPr>
      <w:r w:rsidRPr="00BD614F">
        <w:rPr>
          <w:rStyle w:val="normaltextrun"/>
          <w:rFonts w:ascii="Calibri" w:hAnsi="Calibri" w:cs="Calibri"/>
          <w:color w:val="000000"/>
        </w:rPr>
        <w:t>1</w:t>
      </w:r>
      <w:r w:rsidR="00AC2CD2">
        <w:rPr>
          <w:rStyle w:val="normaltextrun"/>
          <w:rFonts w:ascii="Calibri" w:hAnsi="Calibri" w:cs="Calibri"/>
          <w:color w:val="000000"/>
        </w:rPr>
        <w:t>4</w:t>
      </w:r>
      <w:r w:rsidRPr="00BD614F">
        <w:rPr>
          <w:rStyle w:val="normaltextrun"/>
          <w:rFonts w:ascii="Calibri" w:hAnsi="Calibri" w:cs="Calibri"/>
          <w:color w:val="000000"/>
        </w:rPr>
        <w:t xml:space="preserve">.5 </w:t>
      </w:r>
      <w:r w:rsidR="00835471">
        <w:rPr>
          <w:rStyle w:val="tabchar"/>
          <w:rFonts w:ascii="Calibri" w:hAnsi="Calibri" w:cs="Calibri"/>
          <w:color w:val="000000"/>
        </w:rPr>
        <w:tab/>
      </w:r>
      <w:r w:rsidRPr="00BD614F">
        <w:rPr>
          <w:rStyle w:val="normaltextrun"/>
          <w:rFonts w:ascii="Calibri" w:hAnsi="Calibri" w:cs="Calibri"/>
          <w:color w:val="000000"/>
        </w:rPr>
        <w:t xml:space="preserve">Har ikke kunden nettbank eller annen elektronisk kanal, gjelder pkt. </w:t>
      </w:r>
      <w:r w:rsidRPr="001E54A0">
        <w:rPr>
          <w:rStyle w:val="normaltextrun"/>
          <w:rFonts w:ascii="Calibri" w:hAnsi="Calibri" w:cs="Calibri"/>
        </w:rPr>
        <w:t>1</w:t>
      </w:r>
      <w:r w:rsidR="00044E14">
        <w:rPr>
          <w:rStyle w:val="normaltextrun"/>
          <w:rFonts w:ascii="Calibri" w:hAnsi="Calibri" w:cs="Calibri"/>
        </w:rPr>
        <w:t>4</w:t>
      </w:r>
      <w:r w:rsidRPr="001E54A0">
        <w:rPr>
          <w:rStyle w:val="normaltextrun"/>
          <w:rFonts w:ascii="Calibri" w:hAnsi="Calibri" w:cs="Calibri"/>
        </w:rPr>
        <w:t>.3 og 1</w:t>
      </w:r>
      <w:r w:rsidR="00044E14">
        <w:rPr>
          <w:rStyle w:val="normaltextrun"/>
          <w:rFonts w:ascii="Calibri" w:hAnsi="Calibri" w:cs="Calibri"/>
        </w:rPr>
        <w:t>4</w:t>
      </w:r>
      <w:r w:rsidRPr="001E54A0">
        <w:rPr>
          <w:rStyle w:val="normaltextrun"/>
          <w:rFonts w:ascii="Calibri" w:hAnsi="Calibri" w:cs="Calibri"/>
        </w:rPr>
        <w:t>.4.</w:t>
      </w:r>
      <w:r w:rsidRPr="001E54A0">
        <w:rPr>
          <w:rStyle w:val="eop"/>
          <w:rFonts w:ascii="Calibri" w:hAnsi="Calibri" w:cs="Calibri"/>
        </w:rPr>
        <w:t> </w:t>
      </w:r>
    </w:p>
    <w:p w14:paraId="40786921" w14:textId="77777777" w:rsidR="008E0CB0" w:rsidRDefault="008E0CB0" w:rsidP="008E0CB0">
      <w:pPr>
        <w:pStyle w:val="Standard"/>
        <w:rPr>
          <w:rFonts w:ascii="Calibri" w:hAnsi="Calibri"/>
          <w:color w:val="1E1E1E"/>
          <w:lang w:eastAsia="nb-NO"/>
        </w:rPr>
      </w:pPr>
    </w:p>
    <w:p w14:paraId="6665EBE2" w14:textId="702F4AC6" w:rsidR="008E0CB0" w:rsidRDefault="008E0CB0" w:rsidP="00A10813">
      <w:pPr>
        <w:pStyle w:val="Standard"/>
        <w:numPr>
          <w:ilvl w:val="0"/>
          <w:numId w:val="27"/>
        </w:numPr>
        <w:rPr>
          <w:rFonts w:ascii="Calibri" w:hAnsi="Calibri"/>
          <w:b/>
          <w:bCs/>
          <w:lang w:eastAsia="nb-NO"/>
        </w:rPr>
      </w:pPr>
      <w:r>
        <w:rPr>
          <w:rFonts w:ascii="Calibri" w:hAnsi="Calibri"/>
          <w:b/>
          <w:bCs/>
          <w:lang w:eastAsia="nb-NO"/>
        </w:rPr>
        <w:t>Finansavtaleloven fravikes</w:t>
      </w:r>
    </w:p>
    <w:p w14:paraId="6F171AAF" w14:textId="77777777" w:rsidR="008E0CB0" w:rsidRDefault="008E0CB0" w:rsidP="008E0CB0">
      <w:pPr>
        <w:pStyle w:val="Standard"/>
        <w:rPr>
          <w:rFonts w:ascii="Calibri" w:hAnsi="Calibri"/>
          <w:lang w:eastAsia="nb-NO"/>
        </w:rPr>
      </w:pPr>
      <w:r>
        <w:rPr>
          <w:rFonts w:ascii="Calibri" w:hAnsi="Calibri"/>
          <w:lang w:eastAsia="nb-NO"/>
        </w:rPr>
        <w:tab/>
        <w:t>Finansavtaleloven (lov nr. 146 2020) fravikes så langt det er tillatt.</w:t>
      </w:r>
    </w:p>
    <w:p w14:paraId="6467A6C1" w14:textId="77777777" w:rsidR="008E0CB0" w:rsidRDefault="008E0CB0" w:rsidP="008E0CB0">
      <w:pPr>
        <w:pStyle w:val="Standard"/>
        <w:rPr>
          <w:rFonts w:ascii="Calibri" w:hAnsi="Calibri"/>
          <w:color w:val="C5000B"/>
          <w:lang w:eastAsia="nb-NO"/>
        </w:rPr>
      </w:pPr>
    </w:p>
    <w:p w14:paraId="77752BA0" w14:textId="5D953908" w:rsidR="008E0CB0" w:rsidRDefault="008E0CB0" w:rsidP="00A10813">
      <w:pPr>
        <w:pStyle w:val="Standard"/>
        <w:numPr>
          <w:ilvl w:val="0"/>
          <w:numId w:val="27"/>
        </w:numPr>
      </w:pPr>
      <w:r w:rsidRPr="1F52BFD1">
        <w:rPr>
          <w:rFonts w:ascii="Calibri" w:hAnsi="Calibri"/>
          <w:b/>
          <w:bCs/>
          <w:color w:val="1E1E1E"/>
          <w:lang w:eastAsia="nb-NO"/>
        </w:rPr>
        <w:t>Lovvalg og verneting</w:t>
      </w:r>
      <w:r>
        <w:br/>
      </w:r>
      <w:r w:rsidRPr="1F52BFD1">
        <w:rPr>
          <w:rFonts w:ascii="Calibri" w:hAnsi="Calibri"/>
          <w:color w:val="1E1E1E"/>
          <w:lang w:eastAsia="nb-NO"/>
        </w:rPr>
        <w:t>Konflikter som måtte oppstå med utgangspunktet i dette avtaleforholdet og som ikke kan løses i minnelighet, skal avgjøres etter norsk rett og ved norsk domstol.</w:t>
      </w:r>
      <w:r>
        <w:br/>
      </w:r>
    </w:p>
    <w:p w14:paraId="5673110D" w14:textId="4B854E61" w:rsidR="008E0CB0" w:rsidRPr="00BB44F0" w:rsidRDefault="008E0CB0" w:rsidP="00BB44F0">
      <w:pPr>
        <w:pStyle w:val="Standard"/>
        <w:ind w:left="705"/>
      </w:pPr>
      <w:r>
        <w:rPr>
          <w:rFonts w:ascii="Calibri" w:hAnsi="Calibri"/>
          <w:color w:val="1E1E1E"/>
          <w:lang w:eastAsia="nb-NO"/>
        </w:rPr>
        <w:t xml:space="preserve">Eventuelt søksmål skal anlegges ved </w:t>
      </w:r>
      <w:r>
        <w:rPr>
          <w:rFonts w:ascii="Calibri" w:hAnsi="Calibri"/>
          <w:lang w:eastAsia="nb-NO"/>
        </w:rPr>
        <w:t xml:space="preserve">kredittyters </w:t>
      </w:r>
      <w:r>
        <w:rPr>
          <w:rFonts w:ascii="Calibri" w:hAnsi="Calibri"/>
          <w:color w:val="1E1E1E"/>
          <w:lang w:eastAsia="nb-NO"/>
        </w:rPr>
        <w:t>alminnelige verneting eller ved den faste eiendoms verneting.  </w:t>
      </w:r>
    </w:p>
    <w:p w14:paraId="1761FF2F" w14:textId="77777777" w:rsidR="008E0CB0" w:rsidRDefault="008E0CB0" w:rsidP="008E0CB0">
      <w:pPr>
        <w:pStyle w:val="Standard"/>
        <w:rPr>
          <w:rFonts w:ascii="Calibri" w:hAnsi="Calibri"/>
          <w:lang w:eastAsia="nb-NO"/>
        </w:rPr>
      </w:pPr>
    </w:p>
    <w:p w14:paraId="25877149" w14:textId="0D8B19CC" w:rsidR="008E0CB0" w:rsidRDefault="008E0CB0" w:rsidP="00A10813">
      <w:pPr>
        <w:pStyle w:val="Standard"/>
        <w:numPr>
          <w:ilvl w:val="0"/>
          <w:numId w:val="27"/>
        </w:numPr>
        <w:rPr>
          <w:rFonts w:ascii="Calibri" w:hAnsi="Calibri"/>
          <w:b/>
          <w:bCs/>
          <w:lang w:eastAsia="nb-NO"/>
        </w:rPr>
      </w:pPr>
      <w:r>
        <w:rPr>
          <w:rFonts w:ascii="Calibri" w:hAnsi="Calibri"/>
          <w:b/>
          <w:bCs/>
          <w:lang w:eastAsia="nb-NO"/>
        </w:rPr>
        <w:t>Tvisteløsning</w:t>
      </w:r>
    </w:p>
    <w:p w14:paraId="5811D4BC" w14:textId="7F1FF33B" w:rsidR="008E0CB0" w:rsidRDefault="008E0CB0" w:rsidP="00D65C31">
      <w:pPr>
        <w:pStyle w:val="Standard"/>
        <w:ind w:left="705"/>
        <w:rPr>
          <w:rFonts w:ascii="Calibri" w:hAnsi="Calibri"/>
          <w:lang w:eastAsia="nb-NO"/>
        </w:rPr>
      </w:pPr>
      <w:r>
        <w:rPr>
          <w:rFonts w:ascii="Calibri" w:hAnsi="Calibri"/>
          <w:lang w:eastAsia="nb-NO"/>
        </w:rPr>
        <w:t xml:space="preserve">Kredittyter har etablert rutiner for behandling av klager og krav fra kundene. Se kredittyters </w:t>
      </w:r>
      <w:r>
        <w:rPr>
          <w:rFonts w:ascii="Calibri" w:hAnsi="Calibri"/>
          <w:lang w:eastAsia="nb-NO"/>
        </w:rPr>
        <w:tab/>
        <w:t xml:space="preserve">                           hjemmeside for nærmere informasjon.</w:t>
      </w:r>
    </w:p>
    <w:p w14:paraId="3F1B1A9F" w14:textId="77777777" w:rsidR="008E0CB0" w:rsidRDefault="008E0CB0" w:rsidP="008E0CB0">
      <w:pPr>
        <w:pStyle w:val="Standard"/>
        <w:rPr>
          <w:rFonts w:ascii="Calibri" w:hAnsi="Calibri"/>
          <w:lang w:eastAsia="nb-NO"/>
        </w:rPr>
      </w:pPr>
    </w:p>
    <w:p w14:paraId="0DD915F0" w14:textId="67024448" w:rsidR="008E0CB0" w:rsidRDefault="008E0CB0" w:rsidP="00A10813">
      <w:pPr>
        <w:pStyle w:val="Standard"/>
        <w:numPr>
          <w:ilvl w:val="0"/>
          <w:numId w:val="27"/>
        </w:numPr>
        <w:rPr>
          <w:rFonts w:ascii="Calibri" w:hAnsi="Calibri"/>
          <w:b/>
          <w:bCs/>
          <w:lang w:eastAsia="nb-NO"/>
        </w:rPr>
      </w:pPr>
      <w:r>
        <w:rPr>
          <w:rFonts w:ascii="Calibri" w:hAnsi="Calibri"/>
          <w:b/>
          <w:bCs/>
          <w:lang w:eastAsia="nb-NO"/>
        </w:rPr>
        <w:t>Tilsyn</w:t>
      </w:r>
    </w:p>
    <w:p w14:paraId="5C2B594C" w14:textId="05636691" w:rsidR="008E0CB0" w:rsidRDefault="008E0CB0" w:rsidP="008E0CB0">
      <w:pPr>
        <w:pStyle w:val="Standard"/>
        <w:rPr>
          <w:rFonts w:ascii="Calibri" w:hAnsi="Calibri"/>
          <w:lang w:eastAsia="nb-NO"/>
        </w:rPr>
      </w:pPr>
      <w:r>
        <w:rPr>
          <w:rFonts w:ascii="Calibri" w:hAnsi="Calibri"/>
          <w:lang w:eastAsia="nb-NO"/>
        </w:rPr>
        <w:tab/>
        <w:t xml:space="preserve">Kredittyter er underlagt tilsyn av Finanstilsynet.  Finanstilsynets adresse er postboks 1187 Sentrum, </w:t>
      </w:r>
      <w:r>
        <w:rPr>
          <w:rFonts w:ascii="Calibri" w:hAnsi="Calibri"/>
          <w:lang w:eastAsia="nb-NO"/>
        </w:rPr>
        <w:tab/>
        <w:t xml:space="preserve">0107 Oslo. Kredittytere med utenlandsk konsesjon er også underlagt tilsyn av myndighetene i sin </w:t>
      </w:r>
      <w:r>
        <w:rPr>
          <w:rFonts w:ascii="Calibri" w:hAnsi="Calibri"/>
          <w:lang w:eastAsia="nb-NO"/>
        </w:rPr>
        <w:tab/>
        <w:t>hjemstat.</w:t>
      </w:r>
    </w:p>
    <w:p w14:paraId="060DB2E5" w14:textId="77777777" w:rsidR="008E0CB0" w:rsidRDefault="008E0CB0" w:rsidP="008E0CB0">
      <w:pPr>
        <w:pStyle w:val="Standard"/>
        <w:ind w:left="36"/>
        <w:rPr>
          <w:rFonts w:ascii="Calibri" w:hAnsi="Calibri"/>
          <w:lang w:eastAsia="nb-NO"/>
        </w:rPr>
      </w:pPr>
    </w:p>
    <w:p w14:paraId="5694BF73" w14:textId="77777777" w:rsidR="008E0CB0" w:rsidRDefault="008E0CB0" w:rsidP="008E0CB0">
      <w:pPr>
        <w:pStyle w:val="Standard"/>
        <w:ind w:left="426" w:hanging="426"/>
        <w:rPr>
          <w:rFonts w:ascii="Calibri" w:hAnsi="Calibri"/>
          <w:lang w:eastAsia="nb-NO"/>
        </w:rPr>
      </w:pPr>
    </w:p>
    <w:p w14:paraId="23818AD3" w14:textId="77777777" w:rsidR="008E0CB0" w:rsidRDefault="008E0CB0" w:rsidP="008E0CB0">
      <w:pPr>
        <w:pStyle w:val="Standard"/>
        <w:rPr>
          <w:rFonts w:ascii="Calibri" w:hAnsi="Calibri"/>
        </w:rPr>
      </w:pPr>
    </w:p>
    <w:p w14:paraId="3BB797A5" w14:textId="77777777" w:rsidR="008E0CB0" w:rsidRDefault="008E0CB0" w:rsidP="008E0CB0">
      <w:pPr>
        <w:pStyle w:val="Standard"/>
        <w:rPr>
          <w:rFonts w:ascii="Calibri" w:hAnsi="Calibri"/>
        </w:rPr>
      </w:pPr>
    </w:p>
    <w:p w14:paraId="0D416A5D" w14:textId="77777777" w:rsidR="008E0CB0" w:rsidRDefault="008E0CB0" w:rsidP="008E0CB0">
      <w:pPr>
        <w:pStyle w:val="Standard"/>
        <w:rPr>
          <w:rFonts w:ascii="Calibri" w:hAnsi="Calibri"/>
        </w:rPr>
      </w:pPr>
    </w:p>
    <w:p w14:paraId="219A27F6" w14:textId="77777777" w:rsidR="008E0CB0" w:rsidRDefault="008E0CB0" w:rsidP="008E0CB0">
      <w:pPr>
        <w:pStyle w:val="Standard"/>
        <w:rPr>
          <w:rFonts w:ascii="Calibri" w:hAnsi="Calibri"/>
        </w:rPr>
      </w:pPr>
    </w:p>
    <w:p w14:paraId="31FBC85B" w14:textId="77777777" w:rsidR="008E0CB0" w:rsidRDefault="008E0CB0" w:rsidP="008E0CB0">
      <w:pPr>
        <w:pStyle w:val="Textbody"/>
        <w:rPr>
          <w:rFonts w:ascii="Calibri" w:hAnsi="Calibri"/>
          <w:color w:val="C5000B"/>
        </w:rPr>
      </w:pPr>
    </w:p>
    <w:p w14:paraId="2342298C" w14:textId="77777777" w:rsidR="008E0CB0" w:rsidRDefault="008E0CB0" w:rsidP="008E0CB0">
      <w:pPr>
        <w:pStyle w:val="Standard"/>
        <w:rPr>
          <w:rFonts w:ascii="Calibri" w:hAnsi="Calibri"/>
        </w:rPr>
      </w:pPr>
    </w:p>
    <w:p w14:paraId="7A7BB492" w14:textId="77777777" w:rsidR="00A23B91" w:rsidRDefault="00A23B91"/>
    <w:sectPr w:rsidR="00A23B91">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B99AB" w14:textId="77777777" w:rsidR="00862791" w:rsidRDefault="00862791" w:rsidP="008E0CB0">
      <w:pPr>
        <w:spacing w:after="0" w:line="240" w:lineRule="auto"/>
      </w:pPr>
      <w:r>
        <w:separator/>
      </w:r>
    </w:p>
  </w:endnote>
  <w:endnote w:type="continuationSeparator" w:id="0">
    <w:p w14:paraId="68A019FD" w14:textId="77777777" w:rsidR="00862791" w:rsidRDefault="00862791" w:rsidP="008E0CB0">
      <w:pPr>
        <w:spacing w:after="0" w:line="240" w:lineRule="auto"/>
      </w:pPr>
      <w:r>
        <w:continuationSeparator/>
      </w:r>
    </w:p>
  </w:endnote>
  <w:endnote w:type="continuationNotice" w:id="1">
    <w:p w14:paraId="06F40106" w14:textId="77777777" w:rsidR="00862791" w:rsidRDefault="008627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79CF4" w14:textId="77777777" w:rsidR="00862791" w:rsidRDefault="00862791" w:rsidP="008E0CB0">
      <w:pPr>
        <w:spacing w:after="0" w:line="240" w:lineRule="auto"/>
      </w:pPr>
      <w:r>
        <w:separator/>
      </w:r>
    </w:p>
  </w:footnote>
  <w:footnote w:type="continuationSeparator" w:id="0">
    <w:p w14:paraId="4CAF479C" w14:textId="77777777" w:rsidR="00862791" w:rsidRDefault="00862791" w:rsidP="008E0CB0">
      <w:pPr>
        <w:spacing w:after="0" w:line="240" w:lineRule="auto"/>
      </w:pPr>
      <w:r>
        <w:continuationSeparator/>
      </w:r>
    </w:p>
  </w:footnote>
  <w:footnote w:type="continuationNotice" w:id="1">
    <w:p w14:paraId="6F67D351" w14:textId="77777777" w:rsidR="00862791" w:rsidRDefault="0086279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AEE7" w14:textId="77777777" w:rsidR="008E0CB0" w:rsidRDefault="008E0CB0" w:rsidP="008E0CB0">
    <w:pPr>
      <w:pStyle w:val="Standard"/>
      <w:spacing w:line="240" w:lineRule="atLeast"/>
      <w:jc w:val="right"/>
      <w:rPr>
        <w:rFonts w:ascii="Calibri" w:hAnsi="Calibri"/>
      </w:rPr>
    </w:pPr>
    <w:r>
      <w:rPr>
        <w:rFonts w:ascii="Calibri" w:hAnsi="Calibri"/>
      </w:rPr>
      <w:t>Dokumentutvalget 24.01.23</w:t>
    </w:r>
  </w:p>
  <w:p w14:paraId="2E896432" w14:textId="77777777" w:rsidR="008E0CB0" w:rsidRDefault="008E0CB0" w:rsidP="008E0CB0">
    <w:pPr>
      <w:pStyle w:val="Standard"/>
      <w:spacing w:line="240" w:lineRule="atLeast"/>
      <w:jc w:val="right"/>
      <w:rPr>
        <w:rFonts w:ascii="Calibri" w:hAnsi="Calibri"/>
      </w:rPr>
    </w:pPr>
  </w:p>
  <w:p w14:paraId="385B876D" w14:textId="513EFBFB" w:rsidR="008E0CB0" w:rsidRDefault="008E0CB0" w:rsidP="008E0CB0">
    <w:pPr>
      <w:pStyle w:val="Standard"/>
      <w:spacing w:line="240" w:lineRule="atLeast"/>
      <w:jc w:val="right"/>
      <w:rPr>
        <w:rFonts w:ascii="Calibri" w:hAnsi="Calibri"/>
      </w:rPr>
    </w:pPr>
    <w:r>
      <w:rPr>
        <w:rFonts w:ascii="Calibri" w:hAnsi="Calibri"/>
      </w:rPr>
      <w:t xml:space="preserve">Dokumentutvalget </w:t>
    </w:r>
    <w:r w:rsidR="00831566">
      <w:rPr>
        <w:rFonts w:ascii="Calibri" w:hAnsi="Calibri"/>
      </w:rPr>
      <w:t>05</w:t>
    </w:r>
    <w:r>
      <w:rPr>
        <w:rFonts w:ascii="Calibri" w:hAnsi="Calibri"/>
      </w:rPr>
      <w:t>.0</w:t>
    </w:r>
    <w:r w:rsidR="00831566">
      <w:rPr>
        <w:rFonts w:ascii="Calibri" w:hAnsi="Calibri"/>
      </w:rPr>
      <w:t>5</w:t>
    </w:r>
    <w:r>
      <w:rPr>
        <w:rFonts w:ascii="Calibri" w:hAnsi="Calibri"/>
      </w:rPr>
      <w:t>.23</w:t>
    </w:r>
  </w:p>
  <w:p w14:paraId="62FC1CE0" w14:textId="60AA1A5F" w:rsidR="008E0CB0" w:rsidRDefault="008E0CB0">
    <w:pPr>
      <w:pStyle w:val="Topptekst"/>
    </w:pPr>
    <w:r>
      <w:rPr>
        <w:noProof/>
      </w:rPr>
      <w:drawing>
        <wp:anchor distT="0" distB="0" distL="114300" distR="114300" simplePos="0" relativeHeight="251658240" behindDoc="0" locked="0" layoutInCell="1" allowOverlap="1" wp14:anchorId="78C28AE5" wp14:editId="3A8CE9B0">
          <wp:simplePos x="0" y="0"/>
          <wp:positionH relativeFrom="page">
            <wp:posOffset>5111962</wp:posOffset>
          </wp:positionH>
          <wp:positionV relativeFrom="page">
            <wp:posOffset>262678</wp:posOffset>
          </wp:positionV>
          <wp:extent cx="2159639" cy="370203"/>
          <wp:effectExtent l="0" t="0" r="0" b="0"/>
          <wp:wrapNone/>
          <wp:docPr id="1" name="Picture 1" descr="Et bilde som inneholder tegning&#10;&#10;Automatisk generert beskrive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59639" cy="37020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9BB"/>
    <w:multiLevelType w:val="multilevel"/>
    <w:tmpl w:val="D65065D6"/>
    <w:styleLink w:val="WWNum30"/>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2896E32"/>
    <w:multiLevelType w:val="multilevel"/>
    <w:tmpl w:val="69CC22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4C4DF8"/>
    <w:multiLevelType w:val="multilevel"/>
    <w:tmpl w:val="E12E3C3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56910BA"/>
    <w:multiLevelType w:val="multilevel"/>
    <w:tmpl w:val="C5E8F634"/>
    <w:lvl w:ilvl="0">
      <w:start w:val="1"/>
      <w:numFmt w:val="decimal"/>
      <w:lvlText w:val="%1."/>
      <w:lvlJc w:val="left"/>
      <w:pPr>
        <w:ind w:left="720" w:hanging="360"/>
      </w:pPr>
      <w:rPr>
        <w:b/>
        <w:bCs/>
        <w:sz w:val="20"/>
        <w:szCs w:val="20"/>
      </w:rPr>
    </w:lvl>
    <w:lvl w:ilvl="1">
      <w:start w:val="1"/>
      <w:numFmt w:val="decimal"/>
      <w:lvlText w:val="%1.%2"/>
      <w:lvlJc w:val="left"/>
      <w:pPr>
        <w:ind w:left="1080" w:hanging="360"/>
      </w:pPr>
      <w:rPr>
        <w:b/>
        <w:bCs/>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15756D8E"/>
    <w:multiLevelType w:val="multilevel"/>
    <w:tmpl w:val="6E74E54E"/>
    <w:styleLink w:val="WW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021066"/>
    <w:multiLevelType w:val="multilevel"/>
    <w:tmpl w:val="34E2196E"/>
    <w:styleLink w:val="Gjeldendeliste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BB17E9"/>
    <w:multiLevelType w:val="multilevel"/>
    <w:tmpl w:val="00B4628A"/>
    <w:lvl w:ilvl="0">
      <w:start w:val="1"/>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720" w:hanging="72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080" w:hanging="108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7" w15:restartNumberingAfterBreak="0">
    <w:nsid w:val="1E607B5B"/>
    <w:multiLevelType w:val="multilevel"/>
    <w:tmpl w:val="587AA0A4"/>
    <w:lvl w:ilvl="0">
      <w:start w:val="1"/>
      <w:numFmt w:val="decimal"/>
      <w:lvlText w:val="%1."/>
      <w:lvlJc w:val="left"/>
      <w:pPr>
        <w:ind w:left="720" w:hanging="360"/>
      </w:pPr>
      <w:rPr>
        <w:rFonts w:asciiTheme="minorHAnsi" w:hAnsiTheme="minorHAnsi" w:cstheme="minorHAnsi" w:hint="default"/>
        <w:b/>
        <w:bCs w:val="0"/>
        <w:sz w:val="20"/>
        <w:szCs w:val="20"/>
      </w:rPr>
    </w:lvl>
    <w:lvl w:ilvl="1">
      <w:start w:val="1"/>
      <w:numFmt w:val="decimal"/>
      <w:isLgl/>
      <w:lvlText w:val="%1.%2"/>
      <w:lvlJc w:val="left"/>
      <w:pPr>
        <w:ind w:left="720" w:hanging="360"/>
      </w:pPr>
      <w:rPr>
        <w:rFonts w:ascii="Calibri" w:hAnsi="Calibri" w:cs="Calibri" w:hint="default"/>
        <w:i/>
      </w:rPr>
    </w:lvl>
    <w:lvl w:ilvl="2">
      <w:start w:val="1"/>
      <w:numFmt w:val="decimal"/>
      <w:isLgl/>
      <w:lvlText w:val="%1.%2.%3"/>
      <w:lvlJc w:val="left"/>
      <w:pPr>
        <w:ind w:left="1080" w:hanging="720"/>
      </w:pPr>
      <w:rPr>
        <w:rFonts w:ascii="Calibri" w:hAnsi="Calibri" w:cs="Calibri" w:hint="default"/>
        <w:i/>
      </w:rPr>
    </w:lvl>
    <w:lvl w:ilvl="3">
      <w:start w:val="1"/>
      <w:numFmt w:val="decimal"/>
      <w:isLgl/>
      <w:lvlText w:val="%1.%2.%3.%4"/>
      <w:lvlJc w:val="left"/>
      <w:pPr>
        <w:ind w:left="1080" w:hanging="720"/>
      </w:pPr>
      <w:rPr>
        <w:rFonts w:ascii="Calibri" w:hAnsi="Calibri" w:cs="Calibri" w:hint="default"/>
        <w:i/>
      </w:rPr>
    </w:lvl>
    <w:lvl w:ilvl="4">
      <w:start w:val="1"/>
      <w:numFmt w:val="decimal"/>
      <w:isLgl/>
      <w:lvlText w:val="%1.%2.%3.%4.%5"/>
      <w:lvlJc w:val="left"/>
      <w:pPr>
        <w:ind w:left="1440" w:hanging="1080"/>
      </w:pPr>
      <w:rPr>
        <w:rFonts w:ascii="Calibri" w:hAnsi="Calibri" w:cs="Calibri" w:hint="default"/>
        <w:i/>
      </w:rPr>
    </w:lvl>
    <w:lvl w:ilvl="5">
      <w:start w:val="1"/>
      <w:numFmt w:val="decimal"/>
      <w:isLgl/>
      <w:lvlText w:val="%1.%2.%3.%4.%5.%6"/>
      <w:lvlJc w:val="left"/>
      <w:pPr>
        <w:ind w:left="1440" w:hanging="1080"/>
      </w:pPr>
      <w:rPr>
        <w:rFonts w:ascii="Calibri" w:hAnsi="Calibri" w:cs="Calibri" w:hint="default"/>
        <w:i/>
      </w:rPr>
    </w:lvl>
    <w:lvl w:ilvl="6">
      <w:start w:val="1"/>
      <w:numFmt w:val="decimal"/>
      <w:isLgl/>
      <w:lvlText w:val="%1.%2.%3.%4.%5.%6.%7"/>
      <w:lvlJc w:val="left"/>
      <w:pPr>
        <w:ind w:left="1800" w:hanging="1440"/>
      </w:pPr>
      <w:rPr>
        <w:rFonts w:ascii="Calibri" w:hAnsi="Calibri" w:cs="Calibri" w:hint="default"/>
        <w:i/>
      </w:rPr>
    </w:lvl>
    <w:lvl w:ilvl="7">
      <w:start w:val="1"/>
      <w:numFmt w:val="decimal"/>
      <w:isLgl/>
      <w:lvlText w:val="%1.%2.%3.%4.%5.%6.%7.%8"/>
      <w:lvlJc w:val="left"/>
      <w:pPr>
        <w:ind w:left="1800" w:hanging="1440"/>
      </w:pPr>
      <w:rPr>
        <w:rFonts w:ascii="Calibri" w:hAnsi="Calibri" w:cs="Calibri" w:hint="default"/>
        <w:i/>
      </w:rPr>
    </w:lvl>
    <w:lvl w:ilvl="8">
      <w:start w:val="1"/>
      <w:numFmt w:val="decimal"/>
      <w:isLgl/>
      <w:lvlText w:val="%1.%2.%3.%4.%5.%6.%7.%8.%9"/>
      <w:lvlJc w:val="left"/>
      <w:pPr>
        <w:ind w:left="1800" w:hanging="1440"/>
      </w:pPr>
      <w:rPr>
        <w:rFonts w:ascii="Calibri" w:hAnsi="Calibri" w:cs="Calibri" w:hint="default"/>
        <w:i/>
      </w:rPr>
    </w:lvl>
  </w:abstractNum>
  <w:abstractNum w:abstractNumId="8" w15:restartNumberingAfterBreak="0">
    <w:nsid w:val="2C992B23"/>
    <w:multiLevelType w:val="multilevel"/>
    <w:tmpl w:val="1514F726"/>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17102E1"/>
    <w:multiLevelType w:val="multilevel"/>
    <w:tmpl w:val="584E32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3F8696F"/>
    <w:multiLevelType w:val="multilevel"/>
    <w:tmpl w:val="0FCEA4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7C24668"/>
    <w:multiLevelType w:val="multilevel"/>
    <w:tmpl w:val="AE72EFC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0095052"/>
    <w:multiLevelType w:val="multilevel"/>
    <w:tmpl w:val="1AB4F400"/>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C8B2AAB"/>
    <w:multiLevelType w:val="multilevel"/>
    <w:tmpl w:val="5C28BFEA"/>
    <w:styleLink w:val="WWNum29"/>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EB00339"/>
    <w:multiLevelType w:val="multilevel"/>
    <w:tmpl w:val="B414F8E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4FD7A96B"/>
    <w:multiLevelType w:val="hybridMultilevel"/>
    <w:tmpl w:val="AE2E95D4"/>
    <w:lvl w:ilvl="0" w:tplc="4BA8E364">
      <w:start w:val="1"/>
      <w:numFmt w:val="lowerLetter"/>
      <w:lvlText w:val="%1)"/>
      <w:lvlJc w:val="left"/>
      <w:pPr>
        <w:ind w:left="720" w:hanging="360"/>
      </w:pPr>
    </w:lvl>
    <w:lvl w:ilvl="1" w:tplc="36746C10">
      <w:start w:val="1"/>
      <w:numFmt w:val="lowerLetter"/>
      <w:lvlText w:val="%2."/>
      <w:lvlJc w:val="left"/>
      <w:pPr>
        <w:ind w:left="1440" w:hanging="360"/>
      </w:pPr>
    </w:lvl>
    <w:lvl w:ilvl="2" w:tplc="04E4E5C0">
      <w:start w:val="1"/>
      <w:numFmt w:val="lowerRoman"/>
      <w:lvlText w:val="%3."/>
      <w:lvlJc w:val="right"/>
      <w:pPr>
        <w:ind w:left="2160" w:hanging="180"/>
      </w:pPr>
    </w:lvl>
    <w:lvl w:ilvl="3" w:tplc="90EAE730">
      <w:start w:val="1"/>
      <w:numFmt w:val="decimal"/>
      <w:lvlText w:val="%4."/>
      <w:lvlJc w:val="left"/>
      <w:pPr>
        <w:ind w:left="2880" w:hanging="360"/>
      </w:pPr>
    </w:lvl>
    <w:lvl w:ilvl="4" w:tplc="D724108A">
      <w:start w:val="1"/>
      <w:numFmt w:val="lowerLetter"/>
      <w:lvlText w:val="%5."/>
      <w:lvlJc w:val="left"/>
      <w:pPr>
        <w:ind w:left="3600" w:hanging="360"/>
      </w:pPr>
    </w:lvl>
    <w:lvl w:ilvl="5" w:tplc="F84AE8F4">
      <w:start w:val="1"/>
      <w:numFmt w:val="lowerRoman"/>
      <w:lvlText w:val="%6."/>
      <w:lvlJc w:val="right"/>
      <w:pPr>
        <w:ind w:left="4320" w:hanging="180"/>
      </w:pPr>
    </w:lvl>
    <w:lvl w:ilvl="6" w:tplc="81BA4A0A">
      <w:start w:val="1"/>
      <w:numFmt w:val="decimal"/>
      <w:lvlText w:val="%7."/>
      <w:lvlJc w:val="left"/>
      <w:pPr>
        <w:ind w:left="5040" w:hanging="360"/>
      </w:pPr>
    </w:lvl>
    <w:lvl w:ilvl="7" w:tplc="E0826B18">
      <w:start w:val="1"/>
      <w:numFmt w:val="lowerLetter"/>
      <w:lvlText w:val="%8."/>
      <w:lvlJc w:val="left"/>
      <w:pPr>
        <w:ind w:left="5760" w:hanging="360"/>
      </w:pPr>
    </w:lvl>
    <w:lvl w:ilvl="8" w:tplc="D9B4861E">
      <w:start w:val="1"/>
      <w:numFmt w:val="lowerRoman"/>
      <w:lvlText w:val="%9."/>
      <w:lvlJc w:val="right"/>
      <w:pPr>
        <w:ind w:left="6480" w:hanging="180"/>
      </w:pPr>
    </w:lvl>
  </w:abstractNum>
  <w:abstractNum w:abstractNumId="16" w15:restartNumberingAfterBreak="0">
    <w:nsid w:val="51B71E67"/>
    <w:multiLevelType w:val="multilevel"/>
    <w:tmpl w:val="FBC0AC9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54C1DCF"/>
    <w:multiLevelType w:val="multilevel"/>
    <w:tmpl w:val="6E7AC2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61774B4"/>
    <w:multiLevelType w:val="multilevel"/>
    <w:tmpl w:val="EC62F70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0AF5F52"/>
    <w:multiLevelType w:val="multilevel"/>
    <w:tmpl w:val="0D90BA6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1C86F24"/>
    <w:multiLevelType w:val="multilevel"/>
    <w:tmpl w:val="137E29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2BB64EC"/>
    <w:multiLevelType w:val="multilevel"/>
    <w:tmpl w:val="F6FCE59E"/>
    <w:lvl w:ilvl="0">
      <w:start w:val="5"/>
      <w:numFmt w:val="lowerLetter"/>
      <w:lvlText w:val="%1."/>
      <w:lvlJc w:val="left"/>
      <w:pPr>
        <w:tabs>
          <w:tab w:val="num" w:pos="2064"/>
        </w:tabs>
        <w:ind w:left="2064" w:hanging="360"/>
      </w:pPr>
    </w:lvl>
    <w:lvl w:ilvl="1" w:tentative="1">
      <w:start w:val="1"/>
      <w:numFmt w:val="lowerLetter"/>
      <w:lvlText w:val="%2."/>
      <w:lvlJc w:val="left"/>
      <w:pPr>
        <w:tabs>
          <w:tab w:val="num" w:pos="2784"/>
        </w:tabs>
        <w:ind w:left="2784" w:hanging="360"/>
      </w:pPr>
    </w:lvl>
    <w:lvl w:ilvl="2" w:tentative="1">
      <w:start w:val="1"/>
      <w:numFmt w:val="lowerLetter"/>
      <w:lvlText w:val="%3."/>
      <w:lvlJc w:val="left"/>
      <w:pPr>
        <w:tabs>
          <w:tab w:val="num" w:pos="3504"/>
        </w:tabs>
        <w:ind w:left="3504" w:hanging="360"/>
      </w:pPr>
    </w:lvl>
    <w:lvl w:ilvl="3" w:tentative="1">
      <w:start w:val="1"/>
      <w:numFmt w:val="lowerLetter"/>
      <w:lvlText w:val="%4."/>
      <w:lvlJc w:val="left"/>
      <w:pPr>
        <w:tabs>
          <w:tab w:val="num" w:pos="4224"/>
        </w:tabs>
        <w:ind w:left="4224" w:hanging="360"/>
      </w:pPr>
    </w:lvl>
    <w:lvl w:ilvl="4" w:tentative="1">
      <w:start w:val="1"/>
      <w:numFmt w:val="lowerLetter"/>
      <w:lvlText w:val="%5."/>
      <w:lvlJc w:val="left"/>
      <w:pPr>
        <w:tabs>
          <w:tab w:val="num" w:pos="4944"/>
        </w:tabs>
        <w:ind w:left="4944" w:hanging="360"/>
      </w:pPr>
    </w:lvl>
    <w:lvl w:ilvl="5" w:tentative="1">
      <w:start w:val="1"/>
      <w:numFmt w:val="lowerLetter"/>
      <w:lvlText w:val="%6."/>
      <w:lvlJc w:val="left"/>
      <w:pPr>
        <w:tabs>
          <w:tab w:val="num" w:pos="5664"/>
        </w:tabs>
        <w:ind w:left="5664" w:hanging="360"/>
      </w:pPr>
    </w:lvl>
    <w:lvl w:ilvl="6" w:tentative="1">
      <w:start w:val="1"/>
      <w:numFmt w:val="lowerLetter"/>
      <w:lvlText w:val="%7."/>
      <w:lvlJc w:val="left"/>
      <w:pPr>
        <w:tabs>
          <w:tab w:val="num" w:pos="6384"/>
        </w:tabs>
        <w:ind w:left="6384" w:hanging="360"/>
      </w:pPr>
    </w:lvl>
    <w:lvl w:ilvl="7" w:tentative="1">
      <w:start w:val="1"/>
      <w:numFmt w:val="lowerLetter"/>
      <w:lvlText w:val="%8."/>
      <w:lvlJc w:val="left"/>
      <w:pPr>
        <w:tabs>
          <w:tab w:val="num" w:pos="7104"/>
        </w:tabs>
        <w:ind w:left="7104" w:hanging="360"/>
      </w:pPr>
    </w:lvl>
    <w:lvl w:ilvl="8" w:tentative="1">
      <w:start w:val="1"/>
      <w:numFmt w:val="lowerLetter"/>
      <w:lvlText w:val="%9."/>
      <w:lvlJc w:val="left"/>
      <w:pPr>
        <w:tabs>
          <w:tab w:val="num" w:pos="7824"/>
        </w:tabs>
        <w:ind w:left="7824" w:hanging="360"/>
      </w:pPr>
    </w:lvl>
  </w:abstractNum>
  <w:abstractNum w:abstractNumId="22" w15:restartNumberingAfterBreak="0">
    <w:nsid w:val="69E713E5"/>
    <w:multiLevelType w:val="multilevel"/>
    <w:tmpl w:val="CB589B7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BC117EF"/>
    <w:multiLevelType w:val="hybridMultilevel"/>
    <w:tmpl w:val="CE400D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3D3F69"/>
    <w:multiLevelType w:val="multilevel"/>
    <w:tmpl w:val="9CCCE3CE"/>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CBC1D9D"/>
    <w:multiLevelType w:val="multilevel"/>
    <w:tmpl w:val="ED42B772"/>
    <w:styleLink w:val="Gjeldendeliste1"/>
    <w:lvl w:ilvl="0">
      <w:start w:val="1"/>
      <w:numFmt w:val="decimal"/>
      <w:lvlText w:val="%1."/>
      <w:lvlJc w:val="left"/>
      <w:pPr>
        <w:ind w:left="720" w:hanging="360"/>
      </w:pPr>
      <w:rPr>
        <w:rFonts w:ascii="Calibri" w:hAnsi="Calibri"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DF2ED3"/>
    <w:multiLevelType w:val="multilevel"/>
    <w:tmpl w:val="027CADA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1285928">
    <w:abstractNumId w:val="4"/>
  </w:num>
  <w:num w:numId="2" w16cid:durableId="1268850274">
    <w:abstractNumId w:val="13"/>
  </w:num>
  <w:num w:numId="3" w16cid:durableId="1508671133">
    <w:abstractNumId w:val="0"/>
  </w:num>
  <w:num w:numId="4" w16cid:durableId="1187982098">
    <w:abstractNumId w:val="4"/>
  </w:num>
  <w:num w:numId="5" w16cid:durableId="1487162331">
    <w:abstractNumId w:val="3"/>
  </w:num>
  <w:num w:numId="6" w16cid:durableId="136844709">
    <w:abstractNumId w:val="0"/>
    <w:lvlOverride w:ilvl="0">
      <w:startOverride w:val="1"/>
    </w:lvlOverride>
  </w:num>
  <w:num w:numId="7" w16cid:durableId="1044603648">
    <w:abstractNumId w:val="13"/>
    <w:lvlOverride w:ilvl="0">
      <w:startOverride w:val="1"/>
    </w:lvlOverride>
  </w:num>
  <w:num w:numId="8" w16cid:durableId="1039091535">
    <w:abstractNumId w:val="23"/>
  </w:num>
  <w:num w:numId="9" w16cid:durableId="1701466009">
    <w:abstractNumId w:val="6"/>
  </w:num>
  <w:num w:numId="10" w16cid:durableId="404500428">
    <w:abstractNumId w:val="10"/>
  </w:num>
  <w:num w:numId="11" w16cid:durableId="1773822603">
    <w:abstractNumId w:val="24"/>
  </w:num>
  <w:num w:numId="12" w16cid:durableId="826744077">
    <w:abstractNumId w:val="2"/>
  </w:num>
  <w:num w:numId="13" w16cid:durableId="536771163">
    <w:abstractNumId w:val="22"/>
  </w:num>
  <w:num w:numId="14" w16cid:durableId="896162583">
    <w:abstractNumId w:val="26"/>
  </w:num>
  <w:num w:numId="15" w16cid:durableId="1167860563">
    <w:abstractNumId w:val="8"/>
  </w:num>
  <w:num w:numId="16" w16cid:durableId="1704212884">
    <w:abstractNumId w:val="19"/>
  </w:num>
  <w:num w:numId="17" w16cid:durableId="610473601">
    <w:abstractNumId w:val="17"/>
  </w:num>
  <w:num w:numId="18" w16cid:durableId="322896477">
    <w:abstractNumId w:val="11"/>
  </w:num>
  <w:num w:numId="19" w16cid:durableId="1770393222">
    <w:abstractNumId w:val="16"/>
  </w:num>
  <w:num w:numId="20" w16cid:durableId="1549368675">
    <w:abstractNumId w:val="12"/>
  </w:num>
  <w:num w:numId="21" w16cid:durableId="109249488">
    <w:abstractNumId w:val="9"/>
  </w:num>
  <w:num w:numId="22" w16cid:durableId="13847432">
    <w:abstractNumId w:val="14"/>
  </w:num>
  <w:num w:numId="23" w16cid:durableId="1682194368">
    <w:abstractNumId w:val="1"/>
  </w:num>
  <w:num w:numId="24" w16cid:durableId="1697348450">
    <w:abstractNumId w:val="20"/>
  </w:num>
  <w:num w:numId="25" w16cid:durableId="945238555">
    <w:abstractNumId w:val="21"/>
  </w:num>
  <w:num w:numId="26" w16cid:durableId="1636837500">
    <w:abstractNumId w:val="18"/>
  </w:num>
  <w:num w:numId="27" w16cid:durableId="993683436">
    <w:abstractNumId w:val="7"/>
  </w:num>
  <w:num w:numId="28" w16cid:durableId="1132135161">
    <w:abstractNumId w:val="25"/>
  </w:num>
  <w:num w:numId="29" w16cid:durableId="1045182624">
    <w:abstractNumId w:val="5"/>
  </w:num>
  <w:num w:numId="30" w16cid:durableId="18859442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CB0"/>
    <w:rsid w:val="00044E14"/>
    <w:rsid w:val="00044E5B"/>
    <w:rsid w:val="00063094"/>
    <w:rsid w:val="00092FE2"/>
    <w:rsid w:val="00110F49"/>
    <w:rsid w:val="001541BF"/>
    <w:rsid w:val="00157D6C"/>
    <w:rsid w:val="00174F34"/>
    <w:rsid w:val="00175F4F"/>
    <w:rsid w:val="001870D6"/>
    <w:rsid w:val="001A7F05"/>
    <w:rsid w:val="001C127F"/>
    <w:rsid w:val="001C386D"/>
    <w:rsid w:val="001E54A0"/>
    <w:rsid w:val="001F29C0"/>
    <w:rsid w:val="00230542"/>
    <w:rsid w:val="00250C28"/>
    <w:rsid w:val="00254F38"/>
    <w:rsid w:val="002718F8"/>
    <w:rsid w:val="00274C7F"/>
    <w:rsid w:val="002A3F20"/>
    <w:rsid w:val="002C3CED"/>
    <w:rsid w:val="002F087E"/>
    <w:rsid w:val="00317CA1"/>
    <w:rsid w:val="0033133B"/>
    <w:rsid w:val="00361A8D"/>
    <w:rsid w:val="0036382D"/>
    <w:rsid w:val="003A00E2"/>
    <w:rsid w:val="00401D29"/>
    <w:rsid w:val="00427153"/>
    <w:rsid w:val="00444418"/>
    <w:rsid w:val="00463BC9"/>
    <w:rsid w:val="00485E66"/>
    <w:rsid w:val="00493B9A"/>
    <w:rsid w:val="00494179"/>
    <w:rsid w:val="004C387D"/>
    <w:rsid w:val="00562C68"/>
    <w:rsid w:val="005C2033"/>
    <w:rsid w:val="005D64F2"/>
    <w:rsid w:val="00641CD4"/>
    <w:rsid w:val="0065134B"/>
    <w:rsid w:val="006D3A36"/>
    <w:rsid w:val="006E7B06"/>
    <w:rsid w:val="00720C0E"/>
    <w:rsid w:val="00762A27"/>
    <w:rsid w:val="00771FA5"/>
    <w:rsid w:val="00816C70"/>
    <w:rsid w:val="00831566"/>
    <w:rsid w:val="00835471"/>
    <w:rsid w:val="00862791"/>
    <w:rsid w:val="00884EBE"/>
    <w:rsid w:val="008E0CB0"/>
    <w:rsid w:val="008F0318"/>
    <w:rsid w:val="008F4BE9"/>
    <w:rsid w:val="00946F75"/>
    <w:rsid w:val="0095545D"/>
    <w:rsid w:val="00955926"/>
    <w:rsid w:val="00964802"/>
    <w:rsid w:val="009A0FE6"/>
    <w:rsid w:val="009A3AA1"/>
    <w:rsid w:val="009A538A"/>
    <w:rsid w:val="00A10813"/>
    <w:rsid w:val="00A1085D"/>
    <w:rsid w:val="00A23B91"/>
    <w:rsid w:val="00A26DA7"/>
    <w:rsid w:val="00A42113"/>
    <w:rsid w:val="00A6026B"/>
    <w:rsid w:val="00A731E1"/>
    <w:rsid w:val="00A900F7"/>
    <w:rsid w:val="00A928E2"/>
    <w:rsid w:val="00AC2CD2"/>
    <w:rsid w:val="00AD0D6C"/>
    <w:rsid w:val="00B60EE8"/>
    <w:rsid w:val="00B82117"/>
    <w:rsid w:val="00B87C80"/>
    <w:rsid w:val="00B8C505"/>
    <w:rsid w:val="00BA02D0"/>
    <w:rsid w:val="00BB44F0"/>
    <w:rsid w:val="00BB7843"/>
    <w:rsid w:val="00BD614F"/>
    <w:rsid w:val="00BE1251"/>
    <w:rsid w:val="00BE71E1"/>
    <w:rsid w:val="00C25661"/>
    <w:rsid w:val="00C455A2"/>
    <w:rsid w:val="00C51F55"/>
    <w:rsid w:val="00CF42AE"/>
    <w:rsid w:val="00CF53E5"/>
    <w:rsid w:val="00D03B06"/>
    <w:rsid w:val="00D15551"/>
    <w:rsid w:val="00D1590D"/>
    <w:rsid w:val="00D3590C"/>
    <w:rsid w:val="00D432BF"/>
    <w:rsid w:val="00D65C31"/>
    <w:rsid w:val="00D73830"/>
    <w:rsid w:val="00D8377A"/>
    <w:rsid w:val="00D840AE"/>
    <w:rsid w:val="00DA2393"/>
    <w:rsid w:val="00DB263B"/>
    <w:rsid w:val="00DB716D"/>
    <w:rsid w:val="00DC3F96"/>
    <w:rsid w:val="00DD4E28"/>
    <w:rsid w:val="00DE1B5B"/>
    <w:rsid w:val="00E01C60"/>
    <w:rsid w:val="00E03E1A"/>
    <w:rsid w:val="00E57A8B"/>
    <w:rsid w:val="00E654C3"/>
    <w:rsid w:val="00F30DD9"/>
    <w:rsid w:val="00F521A4"/>
    <w:rsid w:val="00F903C6"/>
    <w:rsid w:val="00FA4A41"/>
    <w:rsid w:val="00FA6758"/>
    <w:rsid w:val="00FE532A"/>
    <w:rsid w:val="048312D4"/>
    <w:rsid w:val="066F8E9D"/>
    <w:rsid w:val="083D41D2"/>
    <w:rsid w:val="09D91233"/>
    <w:rsid w:val="0AB087B9"/>
    <w:rsid w:val="0B24254D"/>
    <w:rsid w:val="0DDA5AEA"/>
    <w:rsid w:val="1078A854"/>
    <w:rsid w:val="10A41BBD"/>
    <w:rsid w:val="11F78034"/>
    <w:rsid w:val="140E7717"/>
    <w:rsid w:val="1440F14E"/>
    <w:rsid w:val="18EA1A86"/>
    <w:rsid w:val="1D32251B"/>
    <w:rsid w:val="1DD278B1"/>
    <w:rsid w:val="1EC56A7E"/>
    <w:rsid w:val="1F2E0519"/>
    <w:rsid w:val="1F52BFD1"/>
    <w:rsid w:val="21F8DF2C"/>
    <w:rsid w:val="231B9CEB"/>
    <w:rsid w:val="2A08EE4B"/>
    <w:rsid w:val="2BD1B2B4"/>
    <w:rsid w:val="2BF79A90"/>
    <w:rsid w:val="2C7BC4BE"/>
    <w:rsid w:val="2CC449B6"/>
    <w:rsid w:val="2E1920EB"/>
    <w:rsid w:val="3396A834"/>
    <w:rsid w:val="347885AD"/>
    <w:rsid w:val="35B1662E"/>
    <w:rsid w:val="372D3190"/>
    <w:rsid w:val="384C3FB3"/>
    <w:rsid w:val="3AFE05AD"/>
    <w:rsid w:val="3B14DBFB"/>
    <w:rsid w:val="3C99D60E"/>
    <w:rsid w:val="3E1C7E12"/>
    <w:rsid w:val="3E35A66F"/>
    <w:rsid w:val="3F113BB5"/>
    <w:rsid w:val="42E403B7"/>
    <w:rsid w:val="42EC7B12"/>
    <w:rsid w:val="44450473"/>
    <w:rsid w:val="44C8AB0B"/>
    <w:rsid w:val="459C549A"/>
    <w:rsid w:val="46BB56C5"/>
    <w:rsid w:val="48DD186E"/>
    <w:rsid w:val="4A76D6EC"/>
    <w:rsid w:val="4C094713"/>
    <w:rsid w:val="526FDD77"/>
    <w:rsid w:val="555356ED"/>
    <w:rsid w:val="5839D631"/>
    <w:rsid w:val="58B41EB8"/>
    <w:rsid w:val="58CD4715"/>
    <w:rsid w:val="593C98D7"/>
    <w:rsid w:val="5C04E7D7"/>
    <w:rsid w:val="5C631149"/>
    <w:rsid w:val="5D878FDB"/>
    <w:rsid w:val="5DA0B838"/>
    <w:rsid w:val="5F3C8899"/>
    <w:rsid w:val="5F5C7645"/>
    <w:rsid w:val="5F75FE34"/>
    <w:rsid w:val="6029882D"/>
    <w:rsid w:val="60D858FA"/>
    <w:rsid w:val="639A0879"/>
    <w:rsid w:val="6A7697E5"/>
    <w:rsid w:val="6CB6D47A"/>
    <w:rsid w:val="72D176D7"/>
    <w:rsid w:val="74733B85"/>
    <w:rsid w:val="74AC7E94"/>
    <w:rsid w:val="78EDD544"/>
    <w:rsid w:val="7902F60F"/>
    <w:rsid w:val="7ACF20AA"/>
    <w:rsid w:val="7C0A362C"/>
    <w:rsid w:val="7F10D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71557"/>
  <w15:chartTrackingRefBased/>
  <w15:docId w15:val="{2F766C68-0267-468F-A4C6-599EF6C8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3">
    <w:name w:val="heading 3"/>
    <w:basedOn w:val="Standard"/>
    <w:next w:val="Textbody"/>
    <w:link w:val="Overskrift3Tegn"/>
    <w:uiPriority w:val="9"/>
    <w:unhideWhenUsed/>
    <w:qFormat/>
    <w:rsid w:val="008E0CB0"/>
    <w:pPr>
      <w:keepNext/>
      <w:spacing w:before="240" w:after="60"/>
      <w:outlineLvl w:val="2"/>
    </w:pPr>
    <w:rPr>
      <w:b/>
      <w:sz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sid w:val="008E0CB0"/>
    <w:rPr>
      <w:rFonts w:ascii="Times New Roman" w:eastAsia="Times New Roman" w:hAnsi="Times New Roman" w:cs="Times New Roman"/>
      <w:b/>
      <w:kern w:val="3"/>
      <w:sz w:val="24"/>
      <w:szCs w:val="20"/>
      <w:lang w:eastAsia="nb-NO"/>
    </w:rPr>
  </w:style>
  <w:style w:type="paragraph" w:customStyle="1" w:styleId="Standard">
    <w:name w:val="Standard"/>
    <w:rsid w:val="008E0CB0"/>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paragraph" w:customStyle="1" w:styleId="Textbody">
    <w:name w:val="Text body"/>
    <w:basedOn w:val="Standard"/>
    <w:rsid w:val="008E0CB0"/>
    <w:pPr>
      <w:spacing w:after="120"/>
    </w:pPr>
  </w:style>
  <w:style w:type="paragraph" w:styleId="Liste">
    <w:name w:val="List"/>
    <w:basedOn w:val="Textbody"/>
    <w:rsid w:val="008E0CB0"/>
    <w:rPr>
      <w:rFonts w:cs="Lucida Sans"/>
    </w:rPr>
  </w:style>
  <w:style w:type="paragraph" w:styleId="Brdtekst3">
    <w:name w:val="Body Text 3"/>
    <w:basedOn w:val="Standard"/>
    <w:link w:val="Brdtekst3Tegn"/>
    <w:rsid w:val="008E0CB0"/>
    <w:pPr>
      <w:spacing w:after="120"/>
    </w:pPr>
    <w:rPr>
      <w:sz w:val="16"/>
      <w:szCs w:val="16"/>
    </w:rPr>
  </w:style>
  <w:style w:type="character" w:customStyle="1" w:styleId="Brdtekst3Tegn">
    <w:name w:val="Brødtekst 3 Tegn"/>
    <w:basedOn w:val="Standardskriftforavsnitt"/>
    <w:link w:val="Brdtekst3"/>
    <w:rsid w:val="008E0CB0"/>
    <w:rPr>
      <w:rFonts w:ascii="Times New Roman" w:eastAsia="Times New Roman" w:hAnsi="Times New Roman" w:cs="Times New Roman"/>
      <w:kern w:val="3"/>
      <w:sz w:val="16"/>
      <w:szCs w:val="16"/>
    </w:rPr>
  </w:style>
  <w:style w:type="paragraph" w:customStyle="1" w:styleId="paragraph">
    <w:name w:val="paragraph"/>
    <w:basedOn w:val="Normal"/>
    <w:rsid w:val="008E0CB0"/>
    <w:pPr>
      <w:autoSpaceDN w:val="0"/>
      <w:spacing w:before="100" w:after="100"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8E0CB0"/>
  </w:style>
  <w:style w:type="character" w:customStyle="1" w:styleId="tabchar">
    <w:name w:val="tabchar"/>
    <w:basedOn w:val="Standardskriftforavsnitt"/>
    <w:rsid w:val="008E0CB0"/>
  </w:style>
  <w:style w:type="character" w:customStyle="1" w:styleId="eop">
    <w:name w:val="eop"/>
    <w:basedOn w:val="Standardskriftforavsnitt"/>
    <w:rsid w:val="008E0CB0"/>
  </w:style>
  <w:style w:type="character" w:styleId="Merknadsreferanse">
    <w:name w:val="annotation reference"/>
    <w:basedOn w:val="Standardskriftforavsnitt"/>
    <w:rsid w:val="008E0CB0"/>
    <w:rPr>
      <w:sz w:val="16"/>
      <w:szCs w:val="16"/>
    </w:rPr>
  </w:style>
  <w:style w:type="paragraph" w:styleId="Merknadstekst">
    <w:name w:val="annotation text"/>
    <w:basedOn w:val="Normal"/>
    <w:link w:val="MerknadstekstTegn"/>
    <w:rsid w:val="008E0CB0"/>
    <w:pPr>
      <w:widowControl w:val="0"/>
      <w:suppressAutoHyphens/>
      <w:autoSpaceDN w:val="0"/>
      <w:spacing w:line="240" w:lineRule="auto"/>
      <w:textAlignment w:val="baseline"/>
    </w:pPr>
    <w:rPr>
      <w:rFonts w:ascii="Calibri" w:eastAsia="SimSun" w:hAnsi="Calibri" w:cs="Tahoma"/>
      <w:kern w:val="3"/>
      <w:sz w:val="20"/>
      <w:szCs w:val="20"/>
    </w:rPr>
  </w:style>
  <w:style w:type="character" w:customStyle="1" w:styleId="MerknadstekstTegn">
    <w:name w:val="Merknadstekst Tegn"/>
    <w:basedOn w:val="Standardskriftforavsnitt"/>
    <w:link w:val="Merknadstekst"/>
    <w:rsid w:val="008E0CB0"/>
    <w:rPr>
      <w:rFonts w:ascii="Calibri" w:eastAsia="SimSun" w:hAnsi="Calibri" w:cs="Tahoma"/>
      <w:kern w:val="3"/>
      <w:sz w:val="20"/>
      <w:szCs w:val="20"/>
    </w:rPr>
  </w:style>
  <w:style w:type="numbering" w:customStyle="1" w:styleId="WWNum28">
    <w:name w:val="WWNum28"/>
    <w:basedOn w:val="Ingenliste"/>
    <w:rsid w:val="008E0CB0"/>
    <w:pPr>
      <w:numPr>
        <w:numId w:val="1"/>
      </w:numPr>
    </w:pPr>
  </w:style>
  <w:style w:type="numbering" w:customStyle="1" w:styleId="WWNum29">
    <w:name w:val="WWNum29"/>
    <w:basedOn w:val="Ingenliste"/>
    <w:rsid w:val="008E0CB0"/>
    <w:pPr>
      <w:numPr>
        <w:numId w:val="2"/>
      </w:numPr>
    </w:pPr>
  </w:style>
  <w:style w:type="numbering" w:customStyle="1" w:styleId="WWNum30">
    <w:name w:val="WWNum30"/>
    <w:basedOn w:val="Ingenliste"/>
    <w:rsid w:val="008E0CB0"/>
    <w:pPr>
      <w:numPr>
        <w:numId w:val="3"/>
      </w:numPr>
    </w:pPr>
  </w:style>
  <w:style w:type="paragraph" w:styleId="Topptekst">
    <w:name w:val="header"/>
    <w:basedOn w:val="Normal"/>
    <w:link w:val="TopptekstTegn"/>
    <w:uiPriority w:val="99"/>
    <w:unhideWhenUsed/>
    <w:rsid w:val="008E0CB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E0CB0"/>
  </w:style>
  <w:style w:type="paragraph" w:styleId="Bunntekst">
    <w:name w:val="footer"/>
    <w:basedOn w:val="Normal"/>
    <w:link w:val="BunntekstTegn"/>
    <w:uiPriority w:val="99"/>
    <w:unhideWhenUsed/>
    <w:rsid w:val="008E0CB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E0CB0"/>
  </w:style>
  <w:style w:type="paragraph" w:styleId="Kommentaremne">
    <w:name w:val="annotation subject"/>
    <w:basedOn w:val="Merknadstekst"/>
    <w:next w:val="Merknadstekst"/>
    <w:link w:val="KommentaremneTegn"/>
    <w:uiPriority w:val="99"/>
    <w:semiHidden/>
    <w:unhideWhenUsed/>
    <w:rsid w:val="00DC3F96"/>
    <w:pPr>
      <w:widowControl/>
      <w:suppressAutoHyphens w:val="0"/>
      <w:autoSpaceDN/>
      <w:textAlignment w:val="auto"/>
    </w:pPr>
    <w:rPr>
      <w:rFonts w:asciiTheme="minorHAnsi" w:eastAsiaTheme="minorHAnsi" w:hAnsiTheme="minorHAnsi" w:cstheme="minorBidi"/>
      <w:b/>
      <w:bCs/>
      <w:kern w:val="0"/>
    </w:rPr>
  </w:style>
  <w:style w:type="character" w:customStyle="1" w:styleId="KommentaremneTegn">
    <w:name w:val="Kommentaremne Tegn"/>
    <w:basedOn w:val="MerknadstekstTegn"/>
    <w:link w:val="Kommentaremne"/>
    <w:uiPriority w:val="99"/>
    <w:semiHidden/>
    <w:rsid w:val="00DC3F96"/>
    <w:rPr>
      <w:rFonts w:ascii="Calibri" w:eastAsia="SimSun" w:hAnsi="Calibri" w:cs="Tahoma"/>
      <w:b/>
      <w:bCs/>
      <w:kern w:val="3"/>
      <w:sz w:val="20"/>
      <w:szCs w:val="20"/>
    </w:rPr>
  </w:style>
  <w:style w:type="paragraph" w:styleId="Listeavsnitt">
    <w:name w:val="List Paragraph"/>
    <w:basedOn w:val="Normal"/>
    <w:uiPriority w:val="34"/>
    <w:qFormat/>
    <w:rsid w:val="00C25661"/>
    <w:pPr>
      <w:ind w:left="720"/>
      <w:contextualSpacing/>
    </w:pPr>
  </w:style>
  <w:style w:type="numbering" w:customStyle="1" w:styleId="Gjeldendeliste1">
    <w:name w:val="Gjeldende liste1"/>
    <w:uiPriority w:val="99"/>
    <w:rsid w:val="00C25661"/>
    <w:pPr>
      <w:numPr>
        <w:numId w:val="28"/>
      </w:numPr>
    </w:pPr>
  </w:style>
  <w:style w:type="numbering" w:customStyle="1" w:styleId="Gjeldendeliste2">
    <w:name w:val="Gjeldende liste2"/>
    <w:uiPriority w:val="99"/>
    <w:rsid w:val="00C25661"/>
    <w:pPr>
      <w:numPr>
        <w:numId w:val="29"/>
      </w:numPr>
    </w:pPr>
  </w:style>
  <w:style w:type="paragraph" w:styleId="Revisjon">
    <w:name w:val="Revision"/>
    <w:hidden/>
    <w:uiPriority w:val="99"/>
    <w:semiHidden/>
    <w:rsid w:val="001870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787182">
      <w:bodyDiv w:val="1"/>
      <w:marLeft w:val="0"/>
      <w:marRight w:val="0"/>
      <w:marTop w:val="0"/>
      <w:marBottom w:val="0"/>
      <w:divBdr>
        <w:top w:val="none" w:sz="0" w:space="0" w:color="auto"/>
        <w:left w:val="none" w:sz="0" w:space="0" w:color="auto"/>
        <w:bottom w:val="none" w:sz="0" w:space="0" w:color="auto"/>
        <w:right w:val="none" w:sz="0" w:space="0" w:color="auto"/>
      </w:divBdr>
      <w:divsChild>
        <w:div w:id="1232039913">
          <w:marLeft w:val="0"/>
          <w:marRight w:val="0"/>
          <w:marTop w:val="0"/>
          <w:marBottom w:val="0"/>
          <w:divBdr>
            <w:top w:val="none" w:sz="0" w:space="0" w:color="auto"/>
            <w:left w:val="none" w:sz="0" w:space="0" w:color="auto"/>
            <w:bottom w:val="none" w:sz="0" w:space="0" w:color="auto"/>
            <w:right w:val="none" w:sz="0" w:space="0" w:color="auto"/>
          </w:divBdr>
          <w:divsChild>
            <w:div w:id="100270688">
              <w:marLeft w:val="0"/>
              <w:marRight w:val="0"/>
              <w:marTop w:val="0"/>
              <w:marBottom w:val="0"/>
              <w:divBdr>
                <w:top w:val="none" w:sz="0" w:space="0" w:color="auto"/>
                <w:left w:val="none" w:sz="0" w:space="0" w:color="auto"/>
                <w:bottom w:val="none" w:sz="0" w:space="0" w:color="auto"/>
                <w:right w:val="none" w:sz="0" w:space="0" w:color="auto"/>
              </w:divBdr>
            </w:div>
            <w:div w:id="965349252">
              <w:marLeft w:val="0"/>
              <w:marRight w:val="0"/>
              <w:marTop w:val="0"/>
              <w:marBottom w:val="0"/>
              <w:divBdr>
                <w:top w:val="none" w:sz="0" w:space="0" w:color="auto"/>
                <w:left w:val="none" w:sz="0" w:space="0" w:color="auto"/>
                <w:bottom w:val="none" w:sz="0" w:space="0" w:color="auto"/>
                <w:right w:val="none" w:sz="0" w:space="0" w:color="auto"/>
              </w:divBdr>
            </w:div>
          </w:divsChild>
        </w:div>
        <w:div w:id="922572355">
          <w:marLeft w:val="0"/>
          <w:marRight w:val="0"/>
          <w:marTop w:val="0"/>
          <w:marBottom w:val="0"/>
          <w:divBdr>
            <w:top w:val="none" w:sz="0" w:space="0" w:color="auto"/>
            <w:left w:val="none" w:sz="0" w:space="0" w:color="auto"/>
            <w:bottom w:val="none" w:sz="0" w:space="0" w:color="auto"/>
            <w:right w:val="none" w:sz="0" w:space="0" w:color="auto"/>
          </w:divBdr>
          <w:divsChild>
            <w:div w:id="2040348700">
              <w:marLeft w:val="0"/>
              <w:marRight w:val="0"/>
              <w:marTop w:val="0"/>
              <w:marBottom w:val="0"/>
              <w:divBdr>
                <w:top w:val="none" w:sz="0" w:space="0" w:color="auto"/>
                <w:left w:val="none" w:sz="0" w:space="0" w:color="auto"/>
                <w:bottom w:val="none" w:sz="0" w:space="0" w:color="auto"/>
                <w:right w:val="none" w:sz="0" w:space="0" w:color="auto"/>
              </w:divBdr>
            </w:div>
            <w:div w:id="1548226847">
              <w:marLeft w:val="0"/>
              <w:marRight w:val="0"/>
              <w:marTop w:val="0"/>
              <w:marBottom w:val="0"/>
              <w:divBdr>
                <w:top w:val="none" w:sz="0" w:space="0" w:color="auto"/>
                <w:left w:val="none" w:sz="0" w:space="0" w:color="auto"/>
                <w:bottom w:val="none" w:sz="0" w:space="0" w:color="auto"/>
                <w:right w:val="none" w:sz="0" w:space="0" w:color="auto"/>
              </w:divBdr>
            </w:div>
            <w:div w:id="1957715007">
              <w:marLeft w:val="0"/>
              <w:marRight w:val="0"/>
              <w:marTop w:val="0"/>
              <w:marBottom w:val="0"/>
              <w:divBdr>
                <w:top w:val="none" w:sz="0" w:space="0" w:color="auto"/>
                <w:left w:val="none" w:sz="0" w:space="0" w:color="auto"/>
                <w:bottom w:val="none" w:sz="0" w:space="0" w:color="auto"/>
                <w:right w:val="none" w:sz="0" w:space="0" w:color="auto"/>
              </w:divBdr>
            </w:div>
            <w:div w:id="329525182">
              <w:marLeft w:val="0"/>
              <w:marRight w:val="0"/>
              <w:marTop w:val="0"/>
              <w:marBottom w:val="0"/>
              <w:divBdr>
                <w:top w:val="none" w:sz="0" w:space="0" w:color="auto"/>
                <w:left w:val="none" w:sz="0" w:space="0" w:color="auto"/>
                <w:bottom w:val="none" w:sz="0" w:space="0" w:color="auto"/>
                <w:right w:val="none" w:sz="0" w:space="0" w:color="auto"/>
              </w:divBdr>
            </w:div>
            <w:div w:id="984432229">
              <w:marLeft w:val="0"/>
              <w:marRight w:val="0"/>
              <w:marTop w:val="0"/>
              <w:marBottom w:val="0"/>
              <w:divBdr>
                <w:top w:val="none" w:sz="0" w:space="0" w:color="auto"/>
                <w:left w:val="none" w:sz="0" w:space="0" w:color="auto"/>
                <w:bottom w:val="none" w:sz="0" w:space="0" w:color="auto"/>
                <w:right w:val="none" w:sz="0" w:space="0" w:color="auto"/>
              </w:divBdr>
            </w:div>
          </w:divsChild>
        </w:div>
        <w:div w:id="2099934705">
          <w:marLeft w:val="0"/>
          <w:marRight w:val="0"/>
          <w:marTop w:val="0"/>
          <w:marBottom w:val="0"/>
          <w:divBdr>
            <w:top w:val="none" w:sz="0" w:space="0" w:color="auto"/>
            <w:left w:val="none" w:sz="0" w:space="0" w:color="auto"/>
            <w:bottom w:val="none" w:sz="0" w:space="0" w:color="auto"/>
            <w:right w:val="none" w:sz="0" w:space="0" w:color="auto"/>
          </w:divBdr>
          <w:divsChild>
            <w:div w:id="816996304">
              <w:marLeft w:val="0"/>
              <w:marRight w:val="0"/>
              <w:marTop w:val="0"/>
              <w:marBottom w:val="0"/>
              <w:divBdr>
                <w:top w:val="none" w:sz="0" w:space="0" w:color="auto"/>
                <w:left w:val="none" w:sz="0" w:space="0" w:color="auto"/>
                <w:bottom w:val="none" w:sz="0" w:space="0" w:color="auto"/>
                <w:right w:val="none" w:sz="0" w:space="0" w:color="auto"/>
              </w:divBdr>
            </w:div>
            <w:div w:id="1977907240">
              <w:marLeft w:val="0"/>
              <w:marRight w:val="0"/>
              <w:marTop w:val="0"/>
              <w:marBottom w:val="0"/>
              <w:divBdr>
                <w:top w:val="none" w:sz="0" w:space="0" w:color="auto"/>
                <w:left w:val="none" w:sz="0" w:space="0" w:color="auto"/>
                <w:bottom w:val="none" w:sz="0" w:space="0" w:color="auto"/>
                <w:right w:val="none" w:sz="0" w:space="0" w:color="auto"/>
              </w:divBdr>
            </w:div>
            <w:div w:id="1071392137">
              <w:marLeft w:val="0"/>
              <w:marRight w:val="0"/>
              <w:marTop w:val="0"/>
              <w:marBottom w:val="0"/>
              <w:divBdr>
                <w:top w:val="none" w:sz="0" w:space="0" w:color="auto"/>
                <w:left w:val="none" w:sz="0" w:space="0" w:color="auto"/>
                <w:bottom w:val="none" w:sz="0" w:space="0" w:color="auto"/>
                <w:right w:val="none" w:sz="0" w:space="0" w:color="auto"/>
              </w:divBdr>
            </w:div>
            <w:div w:id="233779139">
              <w:marLeft w:val="0"/>
              <w:marRight w:val="0"/>
              <w:marTop w:val="0"/>
              <w:marBottom w:val="0"/>
              <w:divBdr>
                <w:top w:val="none" w:sz="0" w:space="0" w:color="auto"/>
                <w:left w:val="none" w:sz="0" w:space="0" w:color="auto"/>
                <w:bottom w:val="none" w:sz="0" w:space="0" w:color="auto"/>
                <w:right w:val="none" w:sz="0" w:space="0" w:color="auto"/>
              </w:divBdr>
            </w:div>
            <w:div w:id="1747418284">
              <w:marLeft w:val="0"/>
              <w:marRight w:val="0"/>
              <w:marTop w:val="0"/>
              <w:marBottom w:val="0"/>
              <w:divBdr>
                <w:top w:val="none" w:sz="0" w:space="0" w:color="auto"/>
                <w:left w:val="none" w:sz="0" w:space="0" w:color="auto"/>
                <w:bottom w:val="none" w:sz="0" w:space="0" w:color="auto"/>
                <w:right w:val="none" w:sz="0" w:space="0" w:color="auto"/>
              </w:divBdr>
            </w:div>
          </w:divsChild>
        </w:div>
        <w:div w:id="1479956662">
          <w:marLeft w:val="0"/>
          <w:marRight w:val="0"/>
          <w:marTop w:val="0"/>
          <w:marBottom w:val="0"/>
          <w:divBdr>
            <w:top w:val="none" w:sz="0" w:space="0" w:color="auto"/>
            <w:left w:val="none" w:sz="0" w:space="0" w:color="auto"/>
            <w:bottom w:val="none" w:sz="0" w:space="0" w:color="auto"/>
            <w:right w:val="none" w:sz="0" w:space="0" w:color="auto"/>
          </w:divBdr>
          <w:divsChild>
            <w:div w:id="12996172">
              <w:marLeft w:val="0"/>
              <w:marRight w:val="0"/>
              <w:marTop w:val="0"/>
              <w:marBottom w:val="0"/>
              <w:divBdr>
                <w:top w:val="none" w:sz="0" w:space="0" w:color="auto"/>
                <w:left w:val="none" w:sz="0" w:space="0" w:color="auto"/>
                <w:bottom w:val="none" w:sz="0" w:space="0" w:color="auto"/>
                <w:right w:val="none" w:sz="0" w:space="0" w:color="auto"/>
              </w:divBdr>
            </w:div>
            <w:div w:id="1244026624">
              <w:marLeft w:val="0"/>
              <w:marRight w:val="0"/>
              <w:marTop w:val="0"/>
              <w:marBottom w:val="0"/>
              <w:divBdr>
                <w:top w:val="none" w:sz="0" w:space="0" w:color="auto"/>
                <w:left w:val="none" w:sz="0" w:space="0" w:color="auto"/>
                <w:bottom w:val="none" w:sz="0" w:space="0" w:color="auto"/>
                <w:right w:val="none" w:sz="0" w:space="0" w:color="auto"/>
              </w:divBdr>
            </w:div>
            <w:div w:id="1609001356">
              <w:marLeft w:val="0"/>
              <w:marRight w:val="0"/>
              <w:marTop w:val="0"/>
              <w:marBottom w:val="0"/>
              <w:divBdr>
                <w:top w:val="none" w:sz="0" w:space="0" w:color="auto"/>
                <w:left w:val="none" w:sz="0" w:space="0" w:color="auto"/>
                <w:bottom w:val="none" w:sz="0" w:space="0" w:color="auto"/>
                <w:right w:val="none" w:sz="0" w:space="0" w:color="auto"/>
              </w:divBdr>
            </w:div>
            <w:div w:id="1450736128">
              <w:marLeft w:val="0"/>
              <w:marRight w:val="0"/>
              <w:marTop w:val="0"/>
              <w:marBottom w:val="0"/>
              <w:divBdr>
                <w:top w:val="none" w:sz="0" w:space="0" w:color="auto"/>
                <w:left w:val="none" w:sz="0" w:space="0" w:color="auto"/>
                <w:bottom w:val="none" w:sz="0" w:space="0" w:color="auto"/>
                <w:right w:val="none" w:sz="0" w:space="0" w:color="auto"/>
              </w:divBdr>
            </w:div>
            <w:div w:id="126163939">
              <w:marLeft w:val="0"/>
              <w:marRight w:val="0"/>
              <w:marTop w:val="0"/>
              <w:marBottom w:val="0"/>
              <w:divBdr>
                <w:top w:val="none" w:sz="0" w:space="0" w:color="auto"/>
                <w:left w:val="none" w:sz="0" w:space="0" w:color="auto"/>
                <w:bottom w:val="none" w:sz="0" w:space="0" w:color="auto"/>
                <w:right w:val="none" w:sz="0" w:space="0" w:color="auto"/>
              </w:divBdr>
            </w:div>
          </w:divsChild>
        </w:div>
        <w:div w:id="1204758000">
          <w:marLeft w:val="0"/>
          <w:marRight w:val="0"/>
          <w:marTop w:val="0"/>
          <w:marBottom w:val="0"/>
          <w:divBdr>
            <w:top w:val="none" w:sz="0" w:space="0" w:color="auto"/>
            <w:left w:val="none" w:sz="0" w:space="0" w:color="auto"/>
            <w:bottom w:val="none" w:sz="0" w:space="0" w:color="auto"/>
            <w:right w:val="none" w:sz="0" w:space="0" w:color="auto"/>
          </w:divBdr>
          <w:divsChild>
            <w:div w:id="2125227581">
              <w:marLeft w:val="0"/>
              <w:marRight w:val="0"/>
              <w:marTop w:val="0"/>
              <w:marBottom w:val="0"/>
              <w:divBdr>
                <w:top w:val="none" w:sz="0" w:space="0" w:color="auto"/>
                <w:left w:val="none" w:sz="0" w:space="0" w:color="auto"/>
                <w:bottom w:val="none" w:sz="0" w:space="0" w:color="auto"/>
                <w:right w:val="none" w:sz="0" w:space="0" w:color="auto"/>
              </w:divBdr>
            </w:div>
            <w:div w:id="1404176550">
              <w:marLeft w:val="0"/>
              <w:marRight w:val="0"/>
              <w:marTop w:val="0"/>
              <w:marBottom w:val="0"/>
              <w:divBdr>
                <w:top w:val="none" w:sz="0" w:space="0" w:color="auto"/>
                <w:left w:val="none" w:sz="0" w:space="0" w:color="auto"/>
                <w:bottom w:val="none" w:sz="0" w:space="0" w:color="auto"/>
                <w:right w:val="none" w:sz="0" w:space="0" w:color="auto"/>
              </w:divBdr>
            </w:div>
            <w:div w:id="4377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907AB4F9D7C540B908AD37D237F125" ma:contentTypeVersion="6" ma:contentTypeDescription="Opprett et nytt dokument." ma:contentTypeScope="" ma:versionID="2fa9366624bad3214a0ca3820b388e57">
  <xsd:schema xmlns:xsd="http://www.w3.org/2001/XMLSchema" xmlns:xs="http://www.w3.org/2001/XMLSchema" xmlns:p="http://schemas.microsoft.com/office/2006/metadata/properties" xmlns:ns2="e32bf2eb-58e3-4d62-ae65-f9f3a0e67023" xmlns:ns3="77d151a5-2c33-4c0b-a651-46d4e7254df0" targetNamespace="http://schemas.microsoft.com/office/2006/metadata/properties" ma:root="true" ma:fieldsID="179807f04da63e3b5b7779fb36a7a27b" ns2:_="" ns3:_="">
    <xsd:import namespace="e32bf2eb-58e3-4d62-ae65-f9f3a0e67023"/>
    <xsd:import namespace="77d151a5-2c33-4c0b-a651-46d4e7254d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bf2eb-58e3-4d62-ae65-f9f3a0e67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d151a5-2c33-4c0b-a651-46d4e7254df0"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54F499-C307-4E63-9F6B-757BD43CD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bf2eb-58e3-4d62-ae65-f9f3a0e67023"/>
    <ds:schemaRef ds:uri="77d151a5-2c33-4c0b-a651-46d4e7254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02A59-5EEF-4F74-AFE4-C7DC446FF7F2}">
  <ds:schemaRefs>
    <ds:schemaRef ds:uri="http://schemas.microsoft.com/sharepoint/v3/contenttype/forms"/>
  </ds:schemaRefs>
</ds:datastoreItem>
</file>

<file path=customXml/itemProps3.xml><?xml version="1.0" encoding="utf-8"?>
<ds:datastoreItem xmlns:ds="http://schemas.openxmlformats.org/officeDocument/2006/customXml" ds:itemID="{B8EC276E-A3FD-4AE1-B8FE-314A724F7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2454</Words>
  <Characters>13008</Characters>
  <Application>Microsoft Office Word</Application>
  <DocSecurity>0</DocSecurity>
  <Lines>108</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Egeli</dc:creator>
  <cp:keywords/>
  <dc:description/>
  <cp:lastModifiedBy>Emilie Marie Kjøle</cp:lastModifiedBy>
  <cp:revision>2</cp:revision>
  <dcterms:created xsi:type="dcterms:W3CDTF">2023-05-10T13:54:00Z</dcterms:created>
  <dcterms:modified xsi:type="dcterms:W3CDTF">2023-05-10T13:54:00Z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0x01010083907AB4F9D7C540B908AD37D237F125</vt:lpwstr>
  </property>
</Properties>
</file>